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single" w:sz="4" w:space="0" w:color="CC1543"/>
          <w:left w:val="single" w:sz="4" w:space="0" w:color="CC1543"/>
          <w:bottom w:val="single" w:sz="4" w:space="0" w:color="CC1543"/>
          <w:right w:val="single" w:sz="4" w:space="0" w:color="CC1543"/>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87590" w:rsidTr="00B87590">
        <w:tc>
          <w:tcPr>
            <w:tcW w:w="9016" w:type="dxa"/>
            <w:tcBorders>
              <w:top w:val="single" w:sz="4" w:space="0" w:color="CC1543"/>
              <w:left w:val="single" w:sz="4" w:space="0" w:color="CC1543"/>
              <w:bottom w:val="nil"/>
              <w:right w:val="single" w:sz="4" w:space="0" w:color="CC1543"/>
            </w:tcBorders>
            <w:shd w:val="clear" w:color="auto" w:fill="CC1543"/>
          </w:tcPr>
          <w:p w:rsidR="00B87590" w:rsidRDefault="00B87590">
            <w:pPr>
              <w:pStyle w:val="NoSpacing"/>
              <w:outlineLvl w:val="1"/>
              <w:rPr>
                <w:rFonts w:ascii="Arial" w:hAnsi="Arial" w:cs="Arial"/>
                <w:b/>
                <w:i/>
                <w:color w:val="FFFFFF" w:themeColor="background1"/>
              </w:rPr>
            </w:pPr>
          </w:p>
          <w:p w:rsidR="00B87590" w:rsidRDefault="00B87590">
            <w:pPr>
              <w:pStyle w:val="NoSpacing"/>
              <w:outlineLvl w:val="1"/>
              <w:rPr>
                <w:rFonts w:ascii="Arial" w:hAnsi="Arial" w:cs="Arial"/>
                <w:b/>
                <w:color w:val="FFFFFF" w:themeColor="background1"/>
                <w:sz w:val="24"/>
              </w:rPr>
            </w:pPr>
            <w:bookmarkStart w:id="0" w:name="_Toc475084369"/>
            <w:r>
              <w:rPr>
                <w:rFonts w:ascii="Arial" w:hAnsi="Arial" w:cs="Arial"/>
                <w:b/>
                <w:color w:val="FFFFFF" w:themeColor="background1"/>
                <w:sz w:val="24"/>
              </w:rPr>
              <w:t>Example: Code of Conduct – Supervision of Children</w:t>
            </w:r>
            <w:bookmarkEnd w:id="0"/>
          </w:p>
          <w:p w:rsidR="00B87590" w:rsidRDefault="00B87590">
            <w:pPr>
              <w:pStyle w:val="NoSpacing"/>
              <w:outlineLvl w:val="1"/>
              <w:rPr>
                <w:rFonts w:ascii="Arial" w:hAnsi="Arial" w:cs="Arial"/>
                <w:color w:val="FFFFFF" w:themeColor="background1"/>
              </w:rPr>
            </w:pPr>
          </w:p>
        </w:tc>
      </w:tr>
      <w:tr w:rsidR="00B87590" w:rsidTr="00B87590">
        <w:tc>
          <w:tcPr>
            <w:tcW w:w="9016" w:type="dxa"/>
            <w:tcBorders>
              <w:top w:val="nil"/>
              <w:left w:val="nil"/>
              <w:bottom w:val="nil"/>
              <w:right w:val="nil"/>
            </w:tcBorders>
            <w:shd w:val="clear" w:color="auto" w:fill="F2F2F2" w:themeFill="background1" w:themeFillShade="F2"/>
          </w:tcPr>
          <w:p w:rsidR="00B87590" w:rsidRDefault="00B87590">
            <w:pPr>
              <w:pStyle w:val="NoSpacing"/>
              <w:rPr>
                <w:rFonts w:ascii="Arial" w:hAnsi="Arial" w:cs="Arial"/>
                <w:b/>
                <w:i/>
              </w:rPr>
            </w:pPr>
          </w:p>
          <w:p w:rsidR="00B87590" w:rsidRDefault="00B87590">
            <w:pPr>
              <w:pStyle w:val="NoSpacing"/>
              <w:rPr>
                <w:rFonts w:ascii="Arial" w:hAnsi="Arial" w:cs="Arial"/>
                <w:b/>
                <w:i/>
                <w:sz w:val="24"/>
              </w:rPr>
            </w:pPr>
            <w:r>
              <w:rPr>
                <w:rFonts w:ascii="Arial" w:hAnsi="Arial" w:cs="Arial"/>
                <w:b/>
                <w:i/>
                <w:sz w:val="24"/>
              </w:rPr>
              <w:t>[Organisation name]</w:t>
            </w:r>
          </w:p>
          <w:p w:rsidR="00B87590" w:rsidRDefault="00B87590">
            <w:pPr>
              <w:pStyle w:val="NoSpacing"/>
              <w:rPr>
                <w:rFonts w:ascii="Arial" w:hAnsi="Arial" w:cs="Arial"/>
                <w:b/>
                <w:i/>
              </w:rPr>
            </w:pPr>
            <w:r>
              <w:rPr>
                <w:rFonts w:ascii="Arial" w:hAnsi="Arial" w:cs="Arial"/>
                <w:b/>
                <w:i/>
              </w:rPr>
              <w:t>Code of Conduct – Supervision of Children</w:t>
            </w:r>
          </w:p>
          <w:p w:rsidR="00B87590" w:rsidRDefault="00B87590">
            <w:pPr>
              <w:pStyle w:val="NoSpacing"/>
              <w:rPr>
                <w:rFonts w:ascii="Arial" w:hAnsi="Arial" w:cs="Arial"/>
              </w:rPr>
            </w:pPr>
          </w:p>
        </w:tc>
      </w:tr>
      <w:tr w:rsidR="00B87590" w:rsidTr="00B87590">
        <w:tc>
          <w:tcPr>
            <w:tcW w:w="9016" w:type="dxa"/>
            <w:tcBorders>
              <w:top w:val="nil"/>
              <w:left w:val="nil"/>
              <w:bottom w:val="nil"/>
              <w:right w:val="nil"/>
            </w:tcBorders>
            <w:shd w:val="clear" w:color="auto" w:fill="F2F2F2" w:themeFill="background1" w:themeFillShade="F2"/>
          </w:tcPr>
          <w:p w:rsidR="00B87590" w:rsidRDefault="00B87590">
            <w:pPr>
              <w:pStyle w:val="NoSpacing"/>
              <w:rPr>
                <w:rFonts w:ascii="Arial" w:hAnsi="Arial" w:cs="Arial"/>
              </w:rPr>
            </w:pPr>
            <w:r>
              <w:rPr>
                <w:rFonts w:ascii="Arial" w:hAnsi="Arial" w:cs="Arial"/>
                <w:i/>
              </w:rPr>
              <w:t>[Organisation Name]</w:t>
            </w:r>
            <w:r>
              <w:rPr>
                <w:rFonts w:ascii="Arial" w:hAnsi="Arial" w:cs="Arial"/>
              </w:rPr>
              <w:t xml:space="preserve"> provides an open, safe and friendly environment for all children. This Code of Conduct outlines expected standards of behaviour regarding the supervision of children by designated supervisors (including chaperones) and any other relevant staff in directly caring for children employed or engaged by the organisation (e.g. child performers, program participants, work experience students). </w:t>
            </w:r>
          </w:p>
          <w:p w:rsidR="00B87590" w:rsidRDefault="00B87590">
            <w:pPr>
              <w:pStyle w:val="NoSpacing"/>
              <w:rPr>
                <w:rFonts w:ascii="Arial" w:hAnsi="Arial" w:cs="Arial"/>
              </w:rPr>
            </w:pPr>
          </w:p>
          <w:p w:rsidR="00B87590" w:rsidRDefault="00B87590">
            <w:pPr>
              <w:pStyle w:val="NoSpacing"/>
              <w:rPr>
                <w:rFonts w:ascii="Arial" w:hAnsi="Arial" w:cs="Arial"/>
              </w:rPr>
            </w:pPr>
            <w:r>
              <w:rPr>
                <w:rFonts w:ascii="Arial" w:hAnsi="Arial" w:cs="Arial"/>
              </w:rPr>
              <w:t>A child includes children and young people up to the age of 18 (unless otherwise specified).</w:t>
            </w:r>
          </w:p>
          <w:p w:rsidR="00B87590" w:rsidRDefault="00B87590">
            <w:pPr>
              <w:pStyle w:val="NoSpacing"/>
              <w:rPr>
                <w:rFonts w:ascii="Arial" w:hAnsi="Arial" w:cs="Arial"/>
              </w:rPr>
            </w:pPr>
          </w:p>
          <w:p w:rsidR="00B87590" w:rsidRDefault="00B87590">
            <w:pPr>
              <w:pStyle w:val="NoSpacing"/>
              <w:rPr>
                <w:rFonts w:ascii="Arial" w:hAnsi="Arial" w:cs="Arial"/>
              </w:rPr>
            </w:pPr>
            <w:r>
              <w:rPr>
                <w:rFonts w:ascii="Arial" w:hAnsi="Arial" w:cs="Arial"/>
              </w:rPr>
              <w:t>Supervisors and/or chaperones are required to comply with this Code of Conduct in addition to the Code of Conduct applicable to all employees.</w:t>
            </w:r>
          </w:p>
          <w:p w:rsidR="00B87590" w:rsidRDefault="00B87590">
            <w:pPr>
              <w:pStyle w:val="NoSpacing"/>
              <w:rPr>
                <w:rFonts w:ascii="Arial" w:hAnsi="Arial" w:cs="Arial"/>
              </w:rPr>
            </w:pPr>
          </w:p>
        </w:tc>
      </w:tr>
      <w:tr w:rsidR="00B87590" w:rsidTr="00B87590">
        <w:tc>
          <w:tcPr>
            <w:tcW w:w="9016" w:type="dxa"/>
            <w:tcBorders>
              <w:top w:val="nil"/>
              <w:left w:val="nil"/>
              <w:bottom w:val="nil"/>
              <w:right w:val="nil"/>
            </w:tcBorders>
            <w:shd w:val="clear" w:color="auto" w:fill="F2F2F2" w:themeFill="background1" w:themeFillShade="F2"/>
          </w:tcPr>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Supervision must comply with all relevant state regulations on the provision of adequate employment and workplace conditions for children.</w:t>
            </w:r>
          </w:p>
          <w:p w:rsidR="00B87590" w:rsidRDefault="00B87590">
            <w:pPr>
              <w:pStyle w:val="ListParagraph"/>
              <w:spacing w:line="240" w:lineRule="auto"/>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Supervisors should be with children (under 15 years) at all times whilst they are in the care of our organisation. Children should not be left without direct supervision by a designated supervisor at any time.</w:t>
            </w:r>
          </w:p>
          <w:p w:rsidR="00B87590" w:rsidRDefault="00B87590">
            <w:pPr>
              <w:pStyle w:val="ListParagraph"/>
              <w:spacing w:line="240" w:lineRule="auto"/>
              <w:ind w:left="360"/>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No employees, other than designated supervisors, should be alone with children (under 15 years) at any time, and at no time should non-designated employees be placed in a circumstance where they are required to chaperone or supervise children. If by chance any children are found unsupervised, employees should direct and accompany children to their supervisor or relevant management immediately.</w:t>
            </w:r>
          </w:p>
          <w:p w:rsidR="00B87590" w:rsidRDefault="00B87590">
            <w:pPr>
              <w:pStyle w:val="ListParagraph"/>
              <w:spacing w:line="240" w:lineRule="auto"/>
              <w:ind w:left="360"/>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A supervisor’s only responsibility should be the safety and well-being of the children they have been assigned to supervise (e.g. a member of stage management that is appropriately credited and temporarily supervising children should not be undertaking any other duties while supervising).</w:t>
            </w:r>
          </w:p>
          <w:p w:rsidR="00B87590" w:rsidRDefault="00B87590">
            <w:pPr>
              <w:pStyle w:val="ListParagraph"/>
              <w:spacing w:line="240" w:lineRule="auto"/>
              <w:ind w:left="360"/>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Supervisors are expected to build a mutually respectful, professional relationship with all children in their care.</w:t>
            </w:r>
          </w:p>
          <w:p w:rsidR="00B87590" w:rsidRDefault="00B87590">
            <w:pPr>
              <w:pStyle w:val="ListParagraph"/>
              <w:spacing w:line="240" w:lineRule="auto"/>
              <w:ind w:left="360"/>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The emotions and well-being of children should be checked periodically by supervisors to ensure their comfort and competence for the tasks assigned. If any of the children become distressed, withdrawn or overwhelmed for whatever reason the child should be given the opportunity to watch proceedings or compose themselves in private. Any concerns regarding the welfare of children are to be conveyed to management without delay.</w:t>
            </w:r>
          </w:p>
          <w:p w:rsidR="00B87590" w:rsidRDefault="00B87590">
            <w:pPr>
              <w:pStyle w:val="ListParagraph"/>
              <w:spacing w:line="240" w:lineRule="auto"/>
              <w:ind w:left="360"/>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Supervisors should appropriately guide children towards positive and responsible behaviour. Children should be made clearly aware of the guidelines and rules established on appropriate behaviour in order for them to act accordingly, and supervisors should monitor adherence and appropriately reinforce limit setting.</w:t>
            </w:r>
          </w:p>
          <w:p w:rsidR="00B87590" w:rsidRDefault="00B87590">
            <w:pPr>
              <w:pStyle w:val="ListParagraph"/>
              <w:spacing w:line="240" w:lineRule="auto"/>
              <w:ind w:left="360"/>
              <w:rPr>
                <w:rFonts w:ascii="Arial" w:hAnsi="Arial" w:cs="Arial"/>
              </w:rPr>
            </w:pPr>
          </w:p>
          <w:p w:rsidR="00B87590" w:rsidRDefault="00B87590" w:rsidP="00B87590">
            <w:pPr>
              <w:pStyle w:val="ListParagraph"/>
              <w:numPr>
                <w:ilvl w:val="0"/>
                <w:numId w:val="14"/>
              </w:numPr>
              <w:spacing w:line="240" w:lineRule="auto"/>
              <w:ind w:left="360"/>
              <w:rPr>
                <w:rFonts w:ascii="Arial" w:hAnsi="Arial" w:cs="Arial"/>
              </w:rPr>
            </w:pPr>
            <w:r>
              <w:rPr>
                <w:rFonts w:ascii="Arial" w:hAnsi="Arial" w:cs="Arial"/>
              </w:rPr>
              <w:t>Supervisors should report inappropriate behaviour by any child to relevant management if the child does not respond to appropriate requests to improve behaviour.</w:t>
            </w:r>
          </w:p>
        </w:tc>
        <w:bookmarkStart w:id="1" w:name="_GoBack"/>
        <w:bookmarkEnd w:id="1"/>
      </w:tr>
    </w:tbl>
    <w:p w:rsidR="00915E86" w:rsidRDefault="00915E86" w:rsidP="00B87590"/>
    <w:sectPr w:rsidR="00915E86" w:rsidSect="00B87590">
      <w:headerReference w:type="default" r:id="rId7"/>
      <w:footerReference w:type="default" r:id="rId8"/>
      <w:pgSz w:w="11906" w:h="1683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4" w:rsidRDefault="00417F14" w:rsidP="00417F14">
      <w:pPr>
        <w:spacing w:after="0" w:line="240" w:lineRule="auto"/>
      </w:pPr>
      <w:r>
        <w:separator/>
      </w:r>
    </w:p>
  </w:endnote>
  <w:endnote w:type="continuationSeparator" w:id="0">
    <w:p w:rsidR="00417F14" w:rsidRDefault="00417F14" w:rsidP="004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6"/>
        <w:szCs w:val="16"/>
      </w:rPr>
      <w:id w:val="-1966344523"/>
      <w:docPartObj>
        <w:docPartGallery w:val="Page Numbers (Bottom of Page)"/>
        <w:docPartUnique/>
      </w:docPartObj>
    </w:sdtPr>
    <w:sdtEndPr>
      <w:rPr>
        <w:noProof/>
        <w:color w:val="808080" w:themeColor="background1" w:themeShade="80"/>
      </w:rPr>
    </w:sdtEndPr>
    <w:sdtContent>
      <w:p w:rsidR="00417F14" w:rsidRPr="00417F14" w:rsidRDefault="00417F14" w:rsidP="00417F14">
        <w:pPr>
          <w:pStyle w:val="Footer"/>
          <w:jc w:val="right"/>
          <w:rPr>
            <w:rFonts w:ascii="Arial" w:hAnsi="Arial" w:cs="Arial"/>
            <w:color w:val="808080" w:themeColor="background1" w:themeShade="80"/>
            <w:sz w:val="16"/>
            <w:szCs w:val="16"/>
          </w:rPr>
        </w:pPr>
        <w:r w:rsidRPr="00417F14">
          <w:rPr>
            <w:rFonts w:ascii="Arial" w:hAnsi="Arial" w:cs="Arial"/>
            <w:color w:val="808080" w:themeColor="background1" w:themeShade="80"/>
            <w:sz w:val="16"/>
            <w:szCs w:val="16"/>
          </w:rPr>
          <w:t xml:space="preserve">Live Performance Australia </w:t>
        </w:r>
        <w:r w:rsidRPr="00417F14">
          <w:rPr>
            <w:rFonts w:ascii="Arial" w:hAnsi="Arial" w:cs="Arial"/>
            <w:b/>
            <w:color w:val="808080" w:themeColor="background1" w:themeShade="80"/>
            <w:sz w:val="16"/>
            <w:szCs w:val="16"/>
          </w:rPr>
          <w:t>I</w:t>
        </w:r>
        <w:r w:rsidRPr="00417F14">
          <w:rPr>
            <w:rFonts w:ascii="Arial" w:hAnsi="Arial" w:cs="Arial"/>
            <w:b/>
            <w:color w:val="808080" w:themeColor="background1" w:themeShade="80"/>
            <w:sz w:val="16"/>
            <w:szCs w:val="16"/>
          </w:rPr>
          <w:t xml:space="preserve"> </w:t>
        </w:r>
        <w:r w:rsidRPr="00417F14">
          <w:rPr>
            <w:rFonts w:ascii="Arial" w:hAnsi="Arial" w:cs="Arial"/>
            <w:color w:val="808080" w:themeColor="background1" w:themeShade="80"/>
            <w:sz w:val="16"/>
            <w:szCs w:val="16"/>
          </w:rPr>
          <w:fldChar w:fldCharType="begin"/>
        </w:r>
        <w:r w:rsidRPr="00417F14">
          <w:rPr>
            <w:rFonts w:ascii="Arial" w:hAnsi="Arial" w:cs="Arial"/>
            <w:color w:val="808080" w:themeColor="background1" w:themeShade="80"/>
            <w:sz w:val="16"/>
            <w:szCs w:val="16"/>
          </w:rPr>
          <w:instrText xml:space="preserve"> PAGE   \* MERGEFORMAT </w:instrText>
        </w:r>
        <w:r w:rsidRPr="00417F14">
          <w:rPr>
            <w:rFonts w:ascii="Arial" w:hAnsi="Arial" w:cs="Arial"/>
            <w:color w:val="808080" w:themeColor="background1" w:themeShade="80"/>
            <w:sz w:val="16"/>
            <w:szCs w:val="16"/>
          </w:rPr>
          <w:fldChar w:fldCharType="separate"/>
        </w:r>
        <w:r w:rsidR="00B87590">
          <w:rPr>
            <w:rFonts w:ascii="Arial" w:hAnsi="Arial" w:cs="Arial"/>
            <w:noProof/>
            <w:color w:val="808080" w:themeColor="background1" w:themeShade="80"/>
            <w:sz w:val="16"/>
            <w:szCs w:val="16"/>
          </w:rPr>
          <w:t>1</w:t>
        </w:r>
        <w:r w:rsidRPr="00417F14">
          <w:rPr>
            <w:rFonts w:ascii="Arial" w:hAnsi="Arial" w:cs="Arial"/>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4" w:rsidRDefault="00417F14" w:rsidP="00417F14">
      <w:pPr>
        <w:spacing w:after="0" w:line="240" w:lineRule="auto"/>
      </w:pPr>
      <w:r>
        <w:separator/>
      </w:r>
    </w:p>
  </w:footnote>
  <w:footnote w:type="continuationSeparator" w:id="0">
    <w:p w:rsidR="00417F14" w:rsidRDefault="00417F14" w:rsidP="00417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F14" w:rsidRDefault="00417F14" w:rsidP="00417F14">
    <w:pPr>
      <w:pStyle w:val="Header"/>
      <w:jc w:val="right"/>
      <w:rPr>
        <w:rFonts w:ascii="Arial" w:hAnsi="Arial" w:cs="Arial"/>
        <w:i/>
        <w:color w:val="808080" w:themeColor="background1" w:themeShade="80"/>
        <w:sz w:val="20"/>
      </w:rPr>
    </w:pPr>
    <w:r>
      <w:rPr>
        <w:rFonts w:ascii="Arial" w:hAnsi="Arial" w:cs="Arial"/>
        <w:i/>
        <w:color w:val="808080" w:themeColor="background1" w:themeShade="80"/>
        <w:sz w:val="20"/>
      </w:rPr>
      <w:t>LPA Guide to Child Safety in the Live Performance Industry</w:t>
    </w:r>
  </w:p>
  <w:p w:rsidR="00417F14" w:rsidRDefault="00417F14" w:rsidP="00417F14">
    <w:pPr>
      <w:tabs>
        <w:tab w:val="center" w:pos="4513"/>
        <w:tab w:val="right" w:pos="9026"/>
      </w:tabs>
      <w:spacing w:after="0" w:line="240" w:lineRule="auto"/>
      <w:jc w:val="center"/>
      <w:rPr>
        <w:rFonts w:ascii="Arial" w:hAnsi="Arial" w:cs="Arial"/>
        <w:b/>
        <w:i/>
        <w:color w:val="808080" w:themeColor="background1" w:themeShade="80"/>
      </w:rPr>
    </w:pPr>
    <w:r>
      <w:rPr>
        <w:rFonts w:ascii="Arial" w:hAnsi="Arial" w:cs="Arial"/>
        <w:b/>
        <w:i/>
        <w:color w:val="808080" w:themeColor="background1" w:themeShade="80"/>
      </w:rPr>
      <w:pict>
        <v:rect id="_x0000_i1031" style="width:451.3pt;height:1.5pt" o:hralign="center" o:hrstd="t" o:hrnoshade="t" o:hr="t" fillcolor="#a5a5a5 [2092]" stroked="f"/>
      </w:pict>
    </w:r>
  </w:p>
  <w:p w:rsidR="00417F14" w:rsidRDefault="00417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E6E"/>
    <w:multiLevelType w:val="hybridMultilevel"/>
    <w:tmpl w:val="6FF2F058"/>
    <w:lvl w:ilvl="0" w:tplc="0B7858AA">
      <w:start w:val="1"/>
      <w:numFmt w:val="bullet"/>
      <w:lvlText w:val=""/>
      <w:lvlJc w:val="left"/>
      <w:pPr>
        <w:ind w:left="720" w:hanging="360"/>
      </w:pPr>
      <w:rPr>
        <w:rFonts w:ascii="Symbol" w:hAnsi="Symbol"/>
        <w:color w:val="CC1543"/>
      </w:rPr>
    </w:lvl>
    <w:lvl w:ilvl="1" w:tplc="97C609BE">
      <w:start w:val="1"/>
      <w:numFmt w:val="bullet"/>
      <w:lvlText w:val="o"/>
      <w:lvlJc w:val="left"/>
      <w:pPr>
        <w:ind w:left="1440" w:hanging="360"/>
      </w:pPr>
      <w:rPr>
        <w:rFonts w:ascii="Courier New" w:hAnsi="Courier New"/>
      </w:rPr>
    </w:lvl>
    <w:lvl w:ilvl="2" w:tplc="08760EBE">
      <w:start w:val="1"/>
      <w:numFmt w:val="bullet"/>
      <w:lvlText w:val=""/>
      <w:lvlJc w:val="left"/>
      <w:pPr>
        <w:ind w:left="2160" w:hanging="360"/>
      </w:pPr>
      <w:rPr>
        <w:rFonts w:ascii="Wingdings" w:hAnsi="Wingdings"/>
      </w:rPr>
    </w:lvl>
    <w:lvl w:ilvl="3" w:tplc="D7B833BA">
      <w:start w:val="1"/>
      <w:numFmt w:val="bullet"/>
      <w:lvlText w:val=""/>
      <w:lvlJc w:val="left"/>
      <w:pPr>
        <w:ind w:left="2880" w:hanging="360"/>
      </w:pPr>
      <w:rPr>
        <w:rFonts w:ascii="Symbol" w:hAnsi="Symbol"/>
      </w:rPr>
    </w:lvl>
    <w:lvl w:ilvl="4" w:tplc="C8B8E4A2">
      <w:start w:val="1"/>
      <w:numFmt w:val="bullet"/>
      <w:lvlText w:val="o"/>
      <w:lvlJc w:val="left"/>
      <w:pPr>
        <w:ind w:left="3600" w:hanging="360"/>
      </w:pPr>
      <w:rPr>
        <w:rFonts w:ascii="Courier New" w:hAnsi="Courier New"/>
      </w:rPr>
    </w:lvl>
    <w:lvl w:ilvl="5" w:tplc="A53EC268">
      <w:start w:val="1"/>
      <w:numFmt w:val="bullet"/>
      <w:lvlText w:val=""/>
      <w:lvlJc w:val="left"/>
      <w:pPr>
        <w:ind w:left="4320" w:hanging="360"/>
      </w:pPr>
      <w:rPr>
        <w:rFonts w:ascii="Wingdings" w:hAnsi="Wingdings"/>
      </w:rPr>
    </w:lvl>
    <w:lvl w:ilvl="6" w:tplc="9514CC7A">
      <w:start w:val="1"/>
      <w:numFmt w:val="bullet"/>
      <w:lvlText w:val=""/>
      <w:lvlJc w:val="left"/>
      <w:pPr>
        <w:ind w:left="5040" w:hanging="360"/>
      </w:pPr>
      <w:rPr>
        <w:rFonts w:ascii="Symbol" w:hAnsi="Symbol"/>
      </w:rPr>
    </w:lvl>
    <w:lvl w:ilvl="7" w:tplc="1A42A9FC">
      <w:start w:val="1"/>
      <w:numFmt w:val="bullet"/>
      <w:lvlText w:val="o"/>
      <w:lvlJc w:val="left"/>
      <w:pPr>
        <w:ind w:left="5760" w:hanging="360"/>
      </w:pPr>
      <w:rPr>
        <w:rFonts w:ascii="Courier New" w:hAnsi="Courier New"/>
      </w:rPr>
    </w:lvl>
    <w:lvl w:ilvl="8" w:tplc="C67E5F60">
      <w:start w:val="1"/>
      <w:numFmt w:val="bullet"/>
      <w:lvlText w:val=""/>
      <w:lvlJc w:val="left"/>
      <w:pPr>
        <w:ind w:left="6480" w:hanging="360"/>
      </w:pPr>
      <w:rPr>
        <w:rFonts w:ascii="Wingdings" w:hAnsi="Wingdings"/>
      </w:rPr>
    </w:lvl>
  </w:abstractNum>
  <w:abstractNum w:abstractNumId="1" w15:restartNumberingAfterBreak="0">
    <w:nsid w:val="0CBC2909"/>
    <w:multiLevelType w:val="hybridMultilevel"/>
    <w:tmpl w:val="EC00409A"/>
    <w:lvl w:ilvl="0" w:tplc="5B4CFD58">
      <w:start w:val="1"/>
      <w:numFmt w:val="bullet"/>
      <w:lvlText w:val=""/>
      <w:lvlJc w:val="left"/>
      <w:pPr>
        <w:tabs>
          <w:tab w:val="num" w:pos="720"/>
        </w:tabs>
        <w:ind w:left="720" w:hanging="360"/>
      </w:pPr>
      <w:rPr>
        <w:rFonts w:ascii="Wingdings" w:hAnsi="Wingdings" w:hint="default"/>
        <w:color w:val="CC1543"/>
      </w:rPr>
    </w:lvl>
    <w:lvl w:ilvl="1" w:tplc="1452E938">
      <w:start w:val="1"/>
      <w:numFmt w:val="bullet"/>
      <w:lvlText w:val="o"/>
      <w:lvlJc w:val="left"/>
      <w:pPr>
        <w:tabs>
          <w:tab w:val="num" w:pos="1440"/>
        </w:tabs>
        <w:ind w:left="1440" w:hanging="360"/>
      </w:pPr>
      <w:rPr>
        <w:rFonts w:ascii="Courier New" w:hAnsi="Courier New"/>
      </w:rPr>
    </w:lvl>
    <w:lvl w:ilvl="2" w:tplc="A37C6FFC">
      <w:start w:val="1"/>
      <w:numFmt w:val="bullet"/>
      <w:lvlText w:val=""/>
      <w:lvlJc w:val="left"/>
      <w:pPr>
        <w:tabs>
          <w:tab w:val="num" w:pos="2160"/>
        </w:tabs>
        <w:ind w:left="2160" w:hanging="360"/>
      </w:pPr>
      <w:rPr>
        <w:rFonts w:ascii="Wingdings" w:hAnsi="Wingdings"/>
      </w:rPr>
    </w:lvl>
    <w:lvl w:ilvl="3" w:tplc="87E4B990">
      <w:start w:val="1"/>
      <w:numFmt w:val="bullet"/>
      <w:lvlText w:val=""/>
      <w:lvlJc w:val="left"/>
      <w:pPr>
        <w:tabs>
          <w:tab w:val="num" w:pos="2880"/>
        </w:tabs>
        <w:ind w:left="2880" w:hanging="360"/>
      </w:pPr>
      <w:rPr>
        <w:rFonts w:ascii="Symbol" w:hAnsi="Symbol"/>
      </w:rPr>
    </w:lvl>
    <w:lvl w:ilvl="4" w:tplc="3A68F672">
      <w:start w:val="1"/>
      <w:numFmt w:val="bullet"/>
      <w:lvlText w:val="o"/>
      <w:lvlJc w:val="left"/>
      <w:pPr>
        <w:tabs>
          <w:tab w:val="num" w:pos="3600"/>
        </w:tabs>
        <w:ind w:left="3600" w:hanging="360"/>
      </w:pPr>
      <w:rPr>
        <w:rFonts w:ascii="Courier New" w:hAnsi="Courier New"/>
      </w:rPr>
    </w:lvl>
    <w:lvl w:ilvl="5" w:tplc="3EB2A096">
      <w:start w:val="1"/>
      <w:numFmt w:val="bullet"/>
      <w:lvlText w:val=""/>
      <w:lvlJc w:val="left"/>
      <w:pPr>
        <w:tabs>
          <w:tab w:val="num" w:pos="4320"/>
        </w:tabs>
        <w:ind w:left="4320" w:hanging="360"/>
      </w:pPr>
      <w:rPr>
        <w:rFonts w:ascii="Wingdings" w:hAnsi="Wingdings"/>
      </w:rPr>
    </w:lvl>
    <w:lvl w:ilvl="6" w:tplc="252456EC">
      <w:start w:val="1"/>
      <w:numFmt w:val="bullet"/>
      <w:lvlText w:val=""/>
      <w:lvlJc w:val="left"/>
      <w:pPr>
        <w:tabs>
          <w:tab w:val="num" w:pos="5040"/>
        </w:tabs>
        <w:ind w:left="5040" w:hanging="360"/>
      </w:pPr>
      <w:rPr>
        <w:rFonts w:ascii="Symbol" w:hAnsi="Symbol"/>
      </w:rPr>
    </w:lvl>
    <w:lvl w:ilvl="7" w:tplc="3842BBD8">
      <w:start w:val="1"/>
      <w:numFmt w:val="bullet"/>
      <w:lvlText w:val="o"/>
      <w:lvlJc w:val="left"/>
      <w:pPr>
        <w:tabs>
          <w:tab w:val="num" w:pos="5760"/>
        </w:tabs>
        <w:ind w:left="5760" w:hanging="360"/>
      </w:pPr>
      <w:rPr>
        <w:rFonts w:ascii="Courier New" w:hAnsi="Courier New"/>
      </w:rPr>
    </w:lvl>
    <w:lvl w:ilvl="8" w:tplc="D292ACEC">
      <w:start w:val="1"/>
      <w:numFmt w:val="bullet"/>
      <w:lvlText w:val=""/>
      <w:lvlJc w:val="left"/>
      <w:pPr>
        <w:tabs>
          <w:tab w:val="num" w:pos="6480"/>
        </w:tabs>
        <w:ind w:left="6480" w:hanging="360"/>
      </w:pPr>
      <w:rPr>
        <w:rFonts w:ascii="Wingdings" w:hAnsi="Wingdings"/>
      </w:rPr>
    </w:lvl>
  </w:abstractNum>
  <w:abstractNum w:abstractNumId="2" w15:restartNumberingAfterBreak="0">
    <w:nsid w:val="1992197C"/>
    <w:multiLevelType w:val="hybridMultilevel"/>
    <w:tmpl w:val="3FB67BF4"/>
    <w:lvl w:ilvl="0" w:tplc="B0B80B70">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FD4BB2"/>
    <w:multiLevelType w:val="hybridMultilevel"/>
    <w:tmpl w:val="78C465CA"/>
    <w:lvl w:ilvl="0" w:tplc="8D4AE3DE">
      <w:start w:val="1"/>
      <w:numFmt w:val="bullet"/>
      <w:lvlText w:val=""/>
      <w:lvlJc w:val="left"/>
      <w:pPr>
        <w:ind w:left="720" w:hanging="360"/>
      </w:pPr>
      <w:rPr>
        <w:rFonts w:ascii="Symbol" w:hAnsi="Symbol"/>
        <w:color w:val="CC1543"/>
      </w:rPr>
    </w:lvl>
    <w:lvl w:ilvl="1" w:tplc="BA840EDE">
      <w:start w:val="1"/>
      <w:numFmt w:val="bullet"/>
      <w:lvlText w:val=""/>
      <w:lvlJc w:val="left"/>
      <w:pPr>
        <w:ind w:left="1440" w:hanging="360"/>
      </w:pPr>
      <w:rPr>
        <w:rFonts w:ascii="Symbol" w:hAnsi="Symbol"/>
        <w:color w:val="CC1543"/>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4" w15:restartNumberingAfterBreak="0">
    <w:nsid w:val="1DDE79BB"/>
    <w:multiLevelType w:val="hybridMultilevel"/>
    <w:tmpl w:val="9B9643B8"/>
    <w:lvl w:ilvl="0" w:tplc="BA840EDE">
      <w:start w:val="1"/>
      <w:numFmt w:val="bullet"/>
      <w:lvlText w:val=""/>
      <w:lvlJc w:val="left"/>
      <w:pPr>
        <w:ind w:left="720" w:hanging="360"/>
      </w:pPr>
      <w:rPr>
        <w:rFonts w:ascii="Symbol" w:hAnsi="Symbol"/>
        <w:color w:val="CC1543"/>
      </w:rPr>
    </w:lvl>
    <w:lvl w:ilvl="1" w:tplc="763C4146">
      <w:start w:val="1"/>
      <w:numFmt w:val="bullet"/>
      <w:lvlText w:val="o"/>
      <w:lvlJc w:val="left"/>
      <w:pPr>
        <w:ind w:left="1440" w:hanging="360"/>
      </w:pPr>
      <w:rPr>
        <w:rFonts w:ascii="Courier New" w:hAnsi="Courier New"/>
        <w:color w:val="CC1543"/>
      </w:rPr>
    </w:lvl>
    <w:lvl w:ilvl="2" w:tplc="6F50BDC0">
      <w:start w:val="1"/>
      <w:numFmt w:val="bullet"/>
      <w:lvlText w:val=""/>
      <w:lvlJc w:val="left"/>
      <w:pPr>
        <w:ind w:left="2160" w:hanging="360"/>
      </w:pPr>
      <w:rPr>
        <w:rFonts w:ascii="Wingdings" w:hAnsi="Wingdings"/>
      </w:rPr>
    </w:lvl>
    <w:lvl w:ilvl="3" w:tplc="00807F06">
      <w:start w:val="1"/>
      <w:numFmt w:val="bullet"/>
      <w:lvlText w:val=""/>
      <w:lvlJc w:val="left"/>
      <w:pPr>
        <w:ind w:left="2880" w:hanging="360"/>
      </w:pPr>
      <w:rPr>
        <w:rFonts w:ascii="Symbol" w:hAnsi="Symbol"/>
      </w:rPr>
    </w:lvl>
    <w:lvl w:ilvl="4" w:tplc="9E966F06">
      <w:start w:val="1"/>
      <w:numFmt w:val="bullet"/>
      <w:lvlText w:val="o"/>
      <w:lvlJc w:val="left"/>
      <w:pPr>
        <w:ind w:left="3600" w:hanging="360"/>
      </w:pPr>
      <w:rPr>
        <w:rFonts w:ascii="Courier New" w:hAnsi="Courier New"/>
      </w:rPr>
    </w:lvl>
    <w:lvl w:ilvl="5" w:tplc="B3649C5C">
      <w:start w:val="1"/>
      <w:numFmt w:val="bullet"/>
      <w:lvlText w:val=""/>
      <w:lvlJc w:val="left"/>
      <w:pPr>
        <w:ind w:left="4320" w:hanging="360"/>
      </w:pPr>
      <w:rPr>
        <w:rFonts w:ascii="Wingdings" w:hAnsi="Wingdings"/>
      </w:rPr>
    </w:lvl>
    <w:lvl w:ilvl="6" w:tplc="214CA4E2">
      <w:start w:val="1"/>
      <w:numFmt w:val="bullet"/>
      <w:lvlText w:val=""/>
      <w:lvlJc w:val="left"/>
      <w:pPr>
        <w:ind w:left="5040" w:hanging="360"/>
      </w:pPr>
      <w:rPr>
        <w:rFonts w:ascii="Symbol" w:hAnsi="Symbol"/>
      </w:rPr>
    </w:lvl>
    <w:lvl w:ilvl="7" w:tplc="F7F4D724">
      <w:start w:val="1"/>
      <w:numFmt w:val="bullet"/>
      <w:lvlText w:val="o"/>
      <w:lvlJc w:val="left"/>
      <w:pPr>
        <w:ind w:left="5760" w:hanging="360"/>
      </w:pPr>
      <w:rPr>
        <w:rFonts w:ascii="Courier New" w:hAnsi="Courier New"/>
      </w:rPr>
    </w:lvl>
    <w:lvl w:ilvl="8" w:tplc="316C7DF8">
      <w:start w:val="1"/>
      <w:numFmt w:val="bullet"/>
      <w:lvlText w:val=""/>
      <w:lvlJc w:val="left"/>
      <w:pPr>
        <w:ind w:left="6480" w:hanging="360"/>
      </w:pPr>
      <w:rPr>
        <w:rFonts w:ascii="Wingdings" w:hAnsi="Wingdings"/>
      </w:rPr>
    </w:lvl>
  </w:abstractNum>
  <w:abstractNum w:abstractNumId="5" w15:restartNumberingAfterBreak="0">
    <w:nsid w:val="23D3217E"/>
    <w:multiLevelType w:val="hybridMultilevel"/>
    <w:tmpl w:val="B7F838E8"/>
    <w:lvl w:ilvl="0" w:tplc="8D4AE3DE">
      <w:start w:val="1"/>
      <w:numFmt w:val="bullet"/>
      <w:lvlText w:val=""/>
      <w:lvlJc w:val="left"/>
      <w:pPr>
        <w:ind w:left="720" w:hanging="360"/>
      </w:pPr>
      <w:rPr>
        <w:rFonts w:ascii="Symbol" w:hAnsi="Symbol"/>
        <w:color w:val="CC1543"/>
      </w:rPr>
    </w:lvl>
    <w:lvl w:ilvl="1" w:tplc="D3B8F050">
      <w:start w:val="1"/>
      <w:numFmt w:val="bullet"/>
      <w:lvlText w:val="o"/>
      <w:lvlJc w:val="left"/>
      <w:pPr>
        <w:ind w:left="1440" w:hanging="360"/>
      </w:pPr>
      <w:rPr>
        <w:rFonts w:ascii="Courier New" w:hAnsi="Courier New"/>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6" w15:restartNumberingAfterBreak="0">
    <w:nsid w:val="2D39249B"/>
    <w:multiLevelType w:val="hybridMultilevel"/>
    <w:tmpl w:val="E1D2C3AE"/>
    <w:lvl w:ilvl="0" w:tplc="7048D3FC">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4E0266"/>
    <w:multiLevelType w:val="hybridMultilevel"/>
    <w:tmpl w:val="477E2180"/>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7D1DE8"/>
    <w:multiLevelType w:val="hybridMultilevel"/>
    <w:tmpl w:val="682CC89A"/>
    <w:lvl w:ilvl="0" w:tplc="3B7214BA">
      <w:start w:val="1"/>
      <w:numFmt w:val="bullet"/>
      <w:lvlText w:val=""/>
      <w:lvlJc w:val="left"/>
      <w:pPr>
        <w:tabs>
          <w:tab w:val="num" w:pos="720"/>
        </w:tabs>
        <w:ind w:left="720" w:hanging="360"/>
      </w:pPr>
      <w:rPr>
        <w:rFonts w:ascii="Symbol" w:hAnsi="Symbol" w:hint="default"/>
        <w:b/>
        <w:color w:val="CC1543"/>
        <w:sz w:val="28"/>
      </w:rPr>
    </w:lvl>
    <w:lvl w:ilvl="1" w:tplc="3D9AA566">
      <w:start w:val="1"/>
      <w:numFmt w:val="bullet"/>
      <w:lvlText w:val="o"/>
      <w:lvlJc w:val="left"/>
      <w:pPr>
        <w:tabs>
          <w:tab w:val="num" w:pos="1440"/>
        </w:tabs>
        <w:ind w:left="1440" w:hanging="360"/>
      </w:pPr>
      <w:rPr>
        <w:rFonts w:ascii="Courier New" w:hAnsi="Courier New"/>
      </w:rPr>
    </w:lvl>
    <w:lvl w:ilvl="2" w:tplc="C48222BC">
      <w:start w:val="1"/>
      <w:numFmt w:val="bullet"/>
      <w:lvlText w:val=""/>
      <w:lvlJc w:val="left"/>
      <w:pPr>
        <w:tabs>
          <w:tab w:val="num" w:pos="2160"/>
        </w:tabs>
        <w:ind w:left="2160" w:hanging="360"/>
      </w:pPr>
      <w:rPr>
        <w:rFonts w:ascii="Wingdings" w:hAnsi="Wingdings"/>
      </w:rPr>
    </w:lvl>
    <w:lvl w:ilvl="3" w:tplc="0236354C">
      <w:start w:val="1"/>
      <w:numFmt w:val="bullet"/>
      <w:lvlText w:val=""/>
      <w:lvlJc w:val="left"/>
      <w:pPr>
        <w:tabs>
          <w:tab w:val="num" w:pos="2880"/>
        </w:tabs>
        <w:ind w:left="2880" w:hanging="360"/>
      </w:pPr>
      <w:rPr>
        <w:rFonts w:ascii="Symbol" w:hAnsi="Symbol"/>
      </w:rPr>
    </w:lvl>
    <w:lvl w:ilvl="4" w:tplc="2E96AB32">
      <w:start w:val="1"/>
      <w:numFmt w:val="bullet"/>
      <w:lvlText w:val="o"/>
      <w:lvlJc w:val="left"/>
      <w:pPr>
        <w:tabs>
          <w:tab w:val="num" w:pos="3600"/>
        </w:tabs>
        <w:ind w:left="3600" w:hanging="360"/>
      </w:pPr>
      <w:rPr>
        <w:rFonts w:ascii="Courier New" w:hAnsi="Courier New"/>
      </w:rPr>
    </w:lvl>
    <w:lvl w:ilvl="5" w:tplc="4C62B090">
      <w:start w:val="1"/>
      <w:numFmt w:val="bullet"/>
      <w:lvlText w:val=""/>
      <w:lvlJc w:val="left"/>
      <w:pPr>
        <w:tabs>
          <w:tab w:val="num" w:pos="4320"/>
        </w:tabs>
        <w:ind w:left="4320" w:hanging="360"/>
      </w:pPr>
      <w:rPr>
        <w:rFonts w:ascii="Wingdings" w:hAnsi="Wingdings"/>
      </w:rPr>
    </w:lvl>
    <w:lvl w:ilvl="6" w:tplc="085AD19E">
      <w:start w:val="1"/>
      <w:numFmt w:val="bullet"/>
      <w:lvlText w:val=""/>
      <w:lvlJc w:val="left"/>
      <w:pPr>
        <w:tabs>
          <w:tab w:val="num" w:pos="5040"/>
        </w:tabs>
        <w:ind w:left="5040" w:hanging="360"/>
      </w:pPr>
      <w:rPr>
        <w:rFonts w:ascii="Symbol" w:hAnsi="Symbol"/>
      </w:rPr>
    </w:lvl>
    <w:lvl w:ilvl="7" w:tplc="38162E5C">
      <w:start w:val="1"/>
      <w:numFmt w:val="bullet"/>
      <w:lvlText w:val="o"/>
      <w:lvlJc w:val="left"/>
      <w:pPr>
        <w:tabs>
          <w:tab w:val="num" w:pos="5760"/>
        </w:tabs>
        <w:ind w:left="5760" w:hanging="360"/>
      </w:pPr>
      <w:rPr>
        <w:rFonts w:ascii="Courier New" w:hAnsi="Courier New"/>
      </w:rPr>
    </w:lvl>
    <w:lvl w:ilvl="8" w:tplc="01E27F5C">
      <w:start w:val="1"/>
      <w:numFmt w:val="bullet"/>
      <w:lvlText w:val=""/>
      <w:lvlJc w:val="left"/>
      <w:pPr>
        <w:tabs>
          <w:tab w:val="num" w:pos="6480"/>
        </w:tabs>
        <w:ind w:left="6480" w:hanging="360"/>
      </w:pPr>
      <w:rPr>
        <w:rFonts w:ascii="Wingdings" w:hAnsi="Wingdings"/>
      </w:rPr>
    </w:lvl>
  </w:abstractNum>
  <w:abstractNum w:abstractNumId="9" w15:restartNumberingAfterBreak="0">
    <w:nsid w:val="375E5B23"/>
    <w:multiLevelType w:val="hybridMultilevel"/>
    <w:tmpl w:val="439419C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944551"/>
    <w:multiLevelType w:val="hybridMultilevel"/>
    <w:tmpl w:val="24426F96"/>
    <w:lvl w:ilvl="0" w:tplc="4D3EA872">
      <w:start w:val="1"/>
      <w:numFmt w:val="bullet"/>
      <w:lvlText w:val=""/>
      <w:lvlJc w:val="left"/>
      <w:pPr>
        <w:ind w:left="720" w:hanging="360"/>
      </w:pPr>
      <w:rPr>
        <w:rFonts w:ascii="Symbol" w:hAnsi="Symbol"/>
        <w:color w:val="CC1543"/>
      </w:rPr>
    </w:lvl>
    <w:lvl w:ilvl="1" w:tplc="F2624B9A">
      <w:start w:val="1"/>
      <w:numFmt w:val="bullet"/>
      <w:lvlText w:val="o"/>
      <w:lvlJc w:val="left"/>
      <w:pPr>
        <w:ind w:left="1440" w:hanging="360"/>
      </w:pPr>
      <w:rPr>
        <w:rFonts w:ascii="Courier New" w:hAnsi="Courier New"/>
      </w:rPr>
    </w:lvl>
    <w:lvl w:ilvl="2" w:tplc="BC4E6DE4">
      <w:start w:val="1"/>
      <w:numFmt w:val="bullet"/>
      <w:lvlText w:val=""/>
      <w:lvlJc w:val="left"/>
      <w:pPr>
        <w:ind w:left="2160" w:hanging="360"/>
      </w:pPr>
      <w:rPr>
        <w:rFonts w:ascii="Wingdings" w:hAnsi="Wingdings"/>
      </w:rPr>
    </w:lvl>
    <w:lvl w:ilvl="3" w:tplc="4830C1A2">
      <w:start w:val="1"/>
      <w:numFmt w:val="bullet"/>
      <w:lvlText w:val=""/>
      <w:lvlJc w:val="left"/>
      <w:pPr>
        <w:ind w:left="2880" w:hanging="360"/>
      </w:pPr>
      <w:rPr>
        <w:rFonts w:ascii="Symbol" w:hAnsi="Symbol"/>
      </w:rPr>
    </w:lvl>
    <w:lvl w:ilvl="4" w:tplc="E2207E18">
      <w:start w:val="1"/>
      <w:numFmt w:val="bullet"/>
      <w:lvlText w:val="o"/>
      <w:lvlJc w:val="left"/>
      <w:pPr>
        <w:ind w:left="3600" w:hanging="360"/>
      </w:pPr>
      <w:rPr>
        <w:rFonts w:ascii="Courier New" w:hAnsi="Courier New"/>
      </w:rPr>
    </w:lvl>
    <w:lvl w:ilvl="5" w:tplc="ED709D1C">
      <w:start w:val="1"/>
      <w:numFmt w:val="bullet"/>
      <w:lvlText w:val=""/>
      <w:lvlJc w:val="left"/>
      <w:pPr>
        <w:ind w:left="4320" w:hanging="360"/>
      </w:pPr>
      <w:rPr>
        <w:rFonts w:ascii="Wingdings" w:hAnsi="Wingdings"/>
      </w:rPr>
    </w:lvl>
    <w:lvl w:ilvl="6" w:tplc="A30C86D6">
      <w:start w:val="1"/>
      <w:numFmt w:val="bullet"/>
      <w:lvlText w:val=""/>
      <w:lvlJc w:val="left"/>
      <w:pPr>
        <w:ind w:left="5040" w:hanging="360"/>
      </w:pPr>
      <w:rPr>
        <w:rFonts w:ascii="Symbol" w:hAnsi="Symbol"/>
      </w:rPr>
    </w:lvl>
    <w:lvl w:ilvl="7" w:tplc="46DCCE7A">
      <w:start w:val="1"/>
      <w:numFmt w:val="bullet"/>
      <w:lvlText w:val="o"/>
      <w:lvlJc w:val="left"/>
      <w:pPr>
        <w:ind w:left="5760" w:hanging="360"/>
      </w:pPr>
      <w:rPr>
        <w:rFonts w:ascii="Courier New" w:hAnsi="Courier New"/>
      </w:rPr>
    </w:lvl>
    <w:lvl w:ilvl="8" w:tplc="AD227546">
      <w:start w:val="1"/>
      <w:numFmt w:val="bullet"/>
      <w:lvlText w:val=""/>
      <w:lvlJc w:val="left"/>
      <w:pPr>
        <w:ind w:left="6480" w:hanging="360"/>
      </w:pPr>
      <w:rPr>
        <w:rFonts w:ascii="Wingdings" w:hAnsi="Wingdings"/>
      </w:rPr>
    </w:lvl>
  </w:abstractNum>
  <w:abstractNum w:abstractNumId="11" w15:restartNumberingAfterBreak="0">
    <w:nsid w:val="5C223D86"/>
    <w:multiLevelType w:val="hybridMultilevel"/>
    <w:tmpl w:val="06CE534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17E4490"/>
    <w:multiLevelType w:val="hybridMultilevel"/>
    <w:tmpl w:val="3E7EF400"/>
    <w:lvl w:ilvl="0" w:tplc="4238B300">
      <w:start w:val="1"/>
      <w:numFmt w:val="bullet"/>
      <w:lvlText w:val=""/>
      <w:lvlJc w:val="left"/>
      <w:pPr>
        <w:ind w:left="767" w:hanging="360"/>
      </w:pPr>
      <w:rPr>
        <w:rFonts w:ascii="Symbol" w:hAnsi="Symbol" w:hint="default"/>
        <w:color w:val="CC1543"/>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13" w15:restartNumberingAfterBreak="0">
    <w:nsid w:val="7F56578B"/>
    <w:multiLevelType w:val="hybridMultilevel"/>
    <w:tmpl w:val="7C0E8EE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4"/>
    <w:rsid w:val="003E5A0E"/>
    <w:rsid w:val="00417F14"/>
    <w:rsid w:val="00461F93"/>
    <w:rsid w:val="005E0F66"/>
    <w:rsid w:val="00915E86"/>
    <w:rsid w:val="00B87590"/>
    <w:rsid w:val="00D443C1"/>
    <w:rsid w:val="00D7447A"/>
    <w:rsid w:val="00D75A47"/>
    <w:rsid w:val="00F7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390D-A89D-476F-A281-ED9DA79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14"/>
  </w:style>
  <w:style w:type="paragraph" w:styleId="Footer">
    <w:name w:val="footer"/>
    <w:basedOn w:val="Normal"/>
    <w:link w:val="FooterChar"/>
    <w:uiPriority w:val="99"/>
    <w:unhideWhenUsed/>
    <w:rsid w:val="0041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14"/>
  </w:style>
  <w:style w:type="paragraph" w:styleId="NoSpacing">
    <w:name w:val="No Spacing"/>
    <w:uiPriority w:val="1"/>
    <w:qFormat/>
    <w:rsid w:val="00417F14"/>
    <w:pPr>
      <w:spacing w:after="0" w:line="240" w:lineRule="auto"/>
    </w:pPr>
  </w:style>
  <w:style w:type="paragraph" w:styleId="ListParagraph">
    <w:name w:val="List Paragraph"/>
    <w:basedOn w:val="Normal"/>
    <w:uiPriority w:val="34"/>
    <w:qFormat/>
    <w:rsid w:val="00417F14"/>
    <w:pPr>
      <w:ind w:left="720"/>
      <w:contextualSpacing/>
    </w:pPr>
  </w:style>
  <w:style w:type="table" w:styleId="TableGrid">
    <w:name w:val="Table Grid"/>
    <w:basedOn w:val="TableNormal"/>
    <w:uiPriority w:val="59"/>
    <w:rsid w:val="00417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9511">
      <w:bodyDiv w:val="1"/>
      <w:marLeft w:val="0"/>
      <w:marRight w:val="0"/>
      <w:marTop w:val="0"/>
      <w:marBottom w:val="0"/>
      <w:divBdr>
        <w:top w:val="none" w:sz="0" w:space="0" w:color="auto"/>
        <w:left w:val="none" w:sz="0" w:space="0" w:color="auto"/>
        <w:bottom w:val="none" w:sz="0" w:space="0" w:color="auto"/>
        <w:right w:val="none" w:sz="0" w:space="0" w:color="auto"/>
      </w:divBdr>
    </w:div>
    <w:div w:id="268894396">
      <w:bodyDiv w:val="1"/>
      <w:marLeft w:val="0"/>
      <w:marRight w:val="0"/>
      <w:marTop w:val="0"/>
      <w:marBottom w:val="0"/>
      <w:divBdr>
        <w:top w:val="none" w:sz="0" w:space="0" w:color="auto"/>
        <w:left w:val="none" w:sz="0" w:space="0" w:color="auto"/>
        <w:bottom w:val="none" w:sz="0" w:space="0" w:color="auto"/>
        <w:right w:val="none" w:sz="0" w:space="0" w:color="auto"/>
      </w:divBdr>
    </w:div>
    <w:div w:id="573979203">
      <w:bodyDiv w:val="1"/>
      <w:marLeft w:val="0"/>
      <w:marRight w:val="0"/>
      <w:marTop w:val="0"/>
      <w:marBottom w:val="0"/>
      <w:divBdr>
        <w:top w:val="none" w:sz="0" w:space="0" w:color="auto"/>
        <w:left w:val="none" w:sz="0" w:space="0" w:color="auto"/>
        <w:bottom w:val="none" w:sz="0" w:space="0" w:color="auto"/>
        <w:right w:val="none" w:sz="0" w:space="0" w:color="auto"/>
      </w:divBdr>
    </w:div>
    <w:div w:id="1122844884">
      <w:bodyDiv w:val="1"/>
      <w:marLeft w:val="0"/>
      <w:marRight w:val="0"/>
      <w:marTop w:val="0"/>
      <w:marBottom w:val="0"/>
      <w:divBdr>
        <w:top w:val="none" w:sz="0" w:space="0" w:color="auto"/>
        <w:left w:val="none" w:sz="0" w:space="0" w:color="auto"/>
        <w:bottom w:val="none" w:sz="0" w:space="0" w:color="auto"/>
        <w:right w:val="none" w:sz="0" w:space="0" w:color="auto"/>
      </w:divBdr>
    </w:div>
    <w:div w:id="11428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Crain</dc:creator>
  <cp:keywords/>
  <dc:description/>
  <cp:lastModifiedBy>Holly Crain</cp:lastModifiedBy>
  <cp:revision>3</cp:revision>
  <cp:lastPrinted>2017-02-22T02:56:00Z</cp:lastPrinted>
  <dcterms:created xsi:type="dcterms:W3CDTF">2017-02-22T03:12:00Z</dcterms:created>
  <dcterms:modified xsi:type="dcterms:W3CDTF">2017-02-22T03:14:00Z</dcterms:modified>
</cp:coreProperties>
</file>