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5" w:type="dxa"/>
        <w:tblBorders>
          <w:top w:val="single" w:sz="4" w:space="0" w:color="CC1543"/>
          <w:left w:val="single" w:sz="4" w:space="0" w:color="CC1543"/>
          <w:bottom w:val="single" w:sz="4" w:space="0" w:color="CC1543"/>
          <w:right w:val="single" w:sz="4" w:space="0" w:color="CC1543"/>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1"/>
      </w:tblGrid>
      <w:tr w:rsidR="00224D53" w:rsidRPr="00A90354" w:rsidTr="00A76469">
        <w:tc>
          <w:tcPr>
            <w:tcW w:w="9016" w:type="dxa"/>
            <w:tcBorders>
              <w:top w:val="single" w:sz="4" w:space="0" w:color="CC1543"/>
              <w:left w:val="single" w:sz="4" w:space="0" w:color="CC1543"/>
              <w:bottom w:val="single" w:sz="4" w:space="0" w:color="CC1543"/>
              <w:right w:val="single" w:sz="4" w:space="0" w:color="CC1543"/>
            </w:tcBorders>
            <w:shd w:val="clear" w:color="auto" w:fill="CC1543"/>
          </w:tcPr>
          <w:p w:rsidR="00224D53" w:rsidRPr="00A90354" w:rsidRDefault="00224D53">
            <w:pPr>
              <w:pStyle w:val="NoSpacing"/>
              <w:outlineLvl w:val="1"/>
              <w:rPr>
                <w:rFonts w:ascii="Calibri" w:hAnsi="Calibri" w:cs="Calibri"/>
                <w:b/>
                <w:i/>
                <w:color w:val="FFFFFF" w:themeColor="background1"/>
              </w:rPr>
            </w:pPr>
          </w:p>
          <w:p w:rsidR="00224D53" w:rsidRPr="00A90354" w:rsidRDefault="00224D53">
            <w:pPr>
              <w:pStyle w:val="NoSpacing"/>
              <w:outlineLvl w:val="1"/>
              <w:rPr>
                <w:rFonts w:ascii="Calibri" w:hAnsi="Calibri" w:cs="Calibri"/>
                <w:b/>
                <w:color w:val="FFFFFF" w:themeColor="background1"/>
                <w:sz w:val="24"/>
              </w:rPr>
            </w:pPr>
            <w:bookmarkStart w:id="0" w:name="_Toc475084370"/>
            <w:r w:rsidRPr="00A90354">
              <w:rPr>
                <w:rFonts w:ascii="Calibri" w:hAnsi="Calibri" w:cs="Calibri"/>
                <w:b/>
                <w:color w:val="FFFFFF" w:themeColor="background1"/>
                <w:sz w:val="24"/>
              </w:rPr>
              <w:t>Example: Policy on Exposure to Adult Themes</w:t>
            </w:r>
            <w:bookmarkEnd w:id="0"/>
          </w:p>
          <w:p w:rsidR="00224D53" w:rsidRPr="00A90354" w:rsidRDefault="00224D53">
            <w:pPr>
              <w:pStyle w:val="NoSpacing"/>
              <w:outlineLvl w:val="1"/>
              <w:rPr>
                <w:rFonts w:ascii="Calibri" w:hAnsi="Calibri" w:cs="Calibri"/>
                <w:b/>
                <w:i/>
                <w:color w:val="FFFFFF" w:themeColor="background1"/>
              </w:rPr>
            </w:pPr>
          </w:p>
        </w:tc>
      </w:tr>
      <w:tr w:rsidR="00224D53" w:rsidRPr="00A90354" w:rsidTr="00A76469">
        <w:tc>
          <w:tcPr>
            <w:tcW w:w="9016" w:type="dxa"/>
            <w:tcBorders>
              <w:top w:val="single" w:sz="4" w:space="0" w:color="CC1543"/>
              <w:left w:val="nil"/>
              <w:bottom w:val="nil"/>
              <w:right w:val="nil"/>
            </w:tcBorders>
            <w:shd w:val="clear" w:color="auto" w:fill="F2F2F2" w:themeFill="background1" w:themeFillShade="F2"/>
          </w:tcPr>
          <w:p w:rsidR="00224D53" w:rsidRPr="00A90354" w:rsidRDefault="00224D53">
            <w:pPr>
              <w:pStyle w:val="NoSpacing"/>
              <w:rPr>
                <w:rFonts w:ascii="Calibri" w:hAnsi="Calibri" w:cs="Calibri"/>
                <w:b/>
                <w:i/>
              </w:rPr>
            </w:pPr>
          </w:p>
          <w:p w:rsidR="00224D53" w:rsidRPr="00A90354" w:rsidRDefault="00224D53">
            <w:pPr>
              <w:pStyle w:val="NoSpacing"/>
              <w:rPr>
                <w:rFonts w:ascii="Calibri" w:hAnsi="Calibri" w:cs="Calibri"/>
                <w:b/>
                <w:i/>
                <w:sz w:val="24"/>
              </w:rPr>
            </w:pPr>
            <w:r w:rsidRPr="00A90354">
              <w:rPr>
                <w:rFonts w:ascii="Calibri" w:hAnsi="Calibri" w:cs="Calibri"/>
                <w:b/>
                <w:i/>
                <w:sz w:val="24"/>
              </w:rPr>
              <w:t>[Organisation name]</w:t>
            </w:r>
          </w:p>
          <w:p w:rsidR="00224D53" w:rsidRPr="00A90354" w:rsidRDefault="00224D53">
            <w:pPr>
              <w:pStyle w:val="NoSpacing"/>
              <w:rPr>
                <w:rFonts w:ascii="Calibri" w:hAnsi="Calibri" w:cs="Calibri"/>
                <w:b/>
                <w:i/>
                <w:color w:val="FFFFFF" w:themeColor="background1"/>
              </w:rPr>
            </w:pPr>
            <w:r w:rsidRPr="00A90354">
              <w:rPr>
                <w:rFonts w:ascii="Calibri" w:hAnsi="Calibri" w:cs="Calibri"/>
                <w:b/>
                <w:i/>
              </w:rPr>
              <w:t>Policy on Exposure to Adult Themes</w:t>
            </w:r>
          </w:p>
          <w:p w:rsidR="00224D53" w:rsidRPr="00A90354" w:rsidRDefault="00224D53">
            <w:pPr>
              <w:pStyle w:val="NoSpacing"/>
              <w:rPr>
                <w:rFonts w:ascii="Calibri" w:hAnsi="Calibri" w:cs="Calibri"/>
              </w:rPr>
            </w:pPr>
          </w:p>
        </w:tc>
      </w:tr>
      <w:tr w:rsidR="00224D53" w:rsidRPr="00A90354" w:rsidTr="00224D53">
        <w:tc>
          <w:tcPr>
            <w:tcW w:w="9016" w:type="dxa"/>
            <w:tcBorders>
              <w:top w:val="nil"/>
              <w:left w:val="nil"/>
              <w:bottom w:val="nil"/>
              <w:right w:val="nil"/>
            </w:tcBorders>
            <w:shd w:val="clear" w:color="auto" w:fill="F2F2F2" w:themeFill="background1" w:themeFillShade="F2"/>
          </w:tcPr>
          <w:p w:rsidR="00224D53" w:rsidRPr="00A90354" w:rsidRDefault="00224D53">
            <w:pPr>
              <w:spacing w:line="240" w:lineRule="auto"/>
              <w:rPr>
                <w:rFonts w:ascii="Calibri" w:hAnsi="Calibri" w:cs="Calibri"/>
              </w:rPr>
            </w:pPr>
            <w:r w:rsidRPr="00A90354">
              <w:rPr>
                <w:rFonts w:ascii="Calibri" w:hAnsi="Calibri" w:cs="Calibri"/>
              </w:rPr>
              <w:t xml:space="preserve">Child performers (under 15 years) will </w:t>
            </w:r>
            <w:r w:rsidRPr="00A90354">
              <w:rPr>
                <w:rFonts w:ascii="Calibri" w:hAnsi="Calibri" w:cs="Calibri"/>
                <w:b/>
              </w:rPr>
              <w:t>not</w:t>
            </w:r>
            <w:r w:rsidRPr="00A90354">
              <w:rPr>
                <w:rFonts w:ascii="Calibri" w:hAnsi="Calibri" w:cs="Calibri"/>
              </w:rPr>
              <w:t xml:space="preserve"> be placed in a situation that exposes them to </w:t>
            </w:r>
            <w:r w:rsidRPr="00A90354">
              <w:rPr>
                <w:rFonts w:ascii="Calibri" w:hAnsi="Calibri" w:cs="Calibri"/>
                <w:b/>
              </w:rPr>
              <w:t xml:space="preserve">inappropriate behaviour or language </w:t>
            </w:r>
            <w:r w:rsidRPr="00A90354">
              <w:rPr>
                <w:rFonts w:ascii="Calibri" w:hAnsi="Calibri" w:cs="Calibri"/>
              </w:rPr>
              <w:t>for their age level. This includes:</w:t>
            </w:r>
          </w:p>
          <w:p w:rsidR="00224D53" w:rsidRPr="00A90354" w:rsidRDefault="00224D53" w:rsidP="00224D53">
            <w:pPr>
              <w:pStyle w:val="ListParagraph"/>
              <w:numPr>
                <w:ilvl w:val="0"/>
                <w:numId w:val="15"/>
              </w:numPr>
              <w:spacing w:line="240" w:lineRule="auto"/>
              <w:rPr>
                <w:rFonts w:ascii="Calibri" w:hAnsi="Calibri" w:cs="Calibri"/>
              </w:rPr>
            </w:pPr>
            <w:r w:rsidRPr="00A90354">
              <w:rPr>
                <w:rFonts w:ascii="Calibri" w:hAnsi="Calibri" w:cs="Calibri"/>
              </w:rPr>
              <w:t>nudity (male and female genitals, buttocks and female breasts)</w:t>
            </w:r>
          </w:p>
          <w:p w:rsidR="00224D53" w:rsidRPr="00A90354" w:rsidRDefault="00224D53" w:rsidP="00224D53">
            <w:pPr>
              <w:pStyle w:val="ListParagraph"/>
              <w:numPr>
                <w:ilvl w:val="0"/>
                <w:numId w:val="15"/>
              </w:numPr>
              <w:spacing w:line="240" w:lineRule="auto"/>
              <w:rPr>
                <w:rFonts w:ascii="Calibri" w:hAnsi="Calibri" w:cs="Calibri"/>
              </w:rPr>
            </w:pPr>
            <w:r w:rsidRPr="00A90354">
              <w:rPr>
                <w:rFonts w:ascii="Calibri" w:hAnsi="Calibri" w:cs="Calibri"/>
              </w:rPr>
              <w:t>obscenities, ‘adult’ talk (e.g. overtly sexual), smoking of any substance or drinking of alcohol (except as required in the performance following a conversation with the child about the use of adult language, substances or alcohol for dramatic purpose)</w:t>
            </w:r>
          </w:p>
          <w:p w:rsidR="00224D53" w:rsidRPr="00A90354" w:rsidRDefault="00224D53" w:rsidP="00224D53">
            <w:pPr>
              <w:pStyle w:val="ListParagraph"/>
              <w:numPr>
                <w:ilvl w:val="0"/>
                <w:numId w:val="15"/>
              </w:numPr>
              <w:spacing w:line="240" w:lineRule="auto"/>
              <w:rPr>
                <w:rFonts w:ascii="Calibri" w:hAnsi="Calibri" w:cs="Calibri"/>
              </w:rPr>
            </w:pPr>
            <w:r w:rsidRPr="00A90354">
              <w:rPr>
                <w:rFonts w:ascii="Calibri" w:hAnsi="Calibri" w:cs="Calibri"/>
              </w:rPr>
              <w:t>harassment, humiliating or demeaning behaviour</w:t>
            </w:r>
          </w:p>
          <w:p w:rsidR="00224D53" w:rsidRPr="00A90354" w:rsidRDefault="00224D53" w:rsidP="00224D53">
            <w:pPr>
              <w:pStyle w:val="ListParagraph"/>
              <w:numPr>
                <w:ilvl w:val="0"/>
                <w:numId w:val="15"/>
              </w:numPr>
              <w:spacing w:line="240" w:lineRule="auto"/>
              <w:rPr>
                <w:rFonts w:ascii="Calibri" w:hAnsi="Calibri" w:cs="Calibri"/>
              </w:rPr>
            </w:pPr>
            <w:r w:rsidRPr="00A90354">
              <w:rPr>
                <w:rFonts w:ascii="Calibri" w:hAnsi="Calibri" w:cs="Calibri"/>
              </w:rPr>
              <w:t>aggressive, threatening or uncontrolled behaviour</w:t>
            </w:r>
          </w:p>
          <w:p w:rsidR="00224D53" w:rsidRPr="00A90354" w:rsidRDefault="00224D53" w:rsidP="00224D53">
            <w:pPr>
              <w:pStyle w:val="ListParagraph"/>
              <w:numPr>
                <w:ilvl w:val="0"/>
                <w:numId w:val="15"/>
              </w:numPr>
              <w:spacing w:line="240" w:lineRule="auto"/>
              <w:rPr>
                <w:rFonts w:ascii="Calibri" w:hAnsi="Calibri" w:cs="Calibri"/>
              </w:rPr>
            </w:pPr>
            <w:r w:rsidRPr="00A90354">
              <w:rPr>
                <w:rFonts w:ascii="Calibri" w:hAnsi="Calibri" w:cs="Calibri"/>
              </w:rPr>
              <w:t>inappropriate influence in regard to opinions, beliefs, behaviour or conduct.</w:t>
            </w:r>
          </w:p>
          <w:p w:rsidR="00224D53" w:rsidRPr="00A90354" w:rsidRDefault="00224D53">
            <w:pPr>
              <w:spacing w:line="240" w:lineRule="auto"/>
              <w:rPr>
                <w:rFonts w:ascii="Calibri" w:hAnsi="Calibri" w:cs="Calibri"/>
                <w:lang w:val="en-US"/>
              </w:rPr>
            </w:pPr>
          </w:p>
          <w:p w:rsidR="00224D53" w:rsidRPr="00A90354" w:rsidRDefault="00224D53">
            <w:pPr>
              <w:spacing w:line="240" w:lineRule="auto"/>
              <w:rPr>
                <w:rFonts w:ascii="Calibri" w:hAnsi="Calibri" w:cs="Calibri"/>
                <w:lang w:val="en-US"/>
              </w:rPr>
            </w:pPr>
            <w:r w:rsidRPr="00A90354">
              <w:rPr>
                <w:rFonts w:ascii="Calibri" w:hAnsi="Calibri" w:cs="Calibri"/>
                <w:lang w:val="en-US"/>
              </w:rPr>
              <w:t>It is important that the production child performers partake in, and the performance required of them, is not overtly dangerous, distressful, or inappropriate in any way, with regard to the child’s age, culture, religion, maturity, emotional or psychological development and sensitivity.</w:t>
            </w:r>
          </w:p>
          <w:p w:rsidR="00224D53" w:rsidRPr="00A90354" w:rsidRDefault="00224D53">
            <w:pPr>
              <w:spacing w:line="240" w:lineRule="auto"/>
              <w:rPr>
                <w:rFonts w:ascii="Calibri" w:hAnsi="Calibri" w:cs="Calibri"/>
                <w:lang w:val="en-US"/>
              </w:rPr>
            </w:pPr>
          </w:p>
          <w:p w:rsidR="00224D53" w:rsidRPr="00A90354" w:rsidRDefault="00224D53">
            <w:pPr>
              <w:spacing w:line="240" w:lineRule="auto"/>
              <w:rPr>
                <w:rFonts w:ascii="Calibri" w:hAnsi="Calibri" w:cs="Calibri"/>
                <w:lang w:val="en-US"/>
              </w:rPr>
            </w:pPr>
            <w:r w:rsidRPr="00A90354">
              <w:rPr>
                <w:rFonts w:ascii="Calibri" w:hAnsi="Calibri" w:cs="Calibri"/>
                <w:lang w:val="en-US"/>
              </w:rPr>
              <w:t xml:space="preserve">If, due to the dramatic context of the production, children are required to participate in scenes containing potentially distressing, controversial or negatively influential material or themes, </w:t>
            </w:r>
            <w:r w:rsidRPr="00A90354">
              <w:rPr>
                <w:rFonts w:ascii="Calibri" w:hAnsi="Calibri" w:cs="Calibri"/>
                <w:i/>
                <w:lang w:val="en-US"/>
              </w:rPr>
              <w:t>[organisation name]</w:t>
            </w:r>
            <w:r w:rsidRPr="00A90354">
              <w:rPr>
                <w:rFonts w:ascii="Calibri" w:hAnsi="Calibri" w:cs="Calibri"/>
                <w:lang w:val="en-US"/>
              </w:rPr>
              <w:t xml:space="preserve"> will discuss this with the child’s parent/s, carer/s or legal guardian/s at the beginning of the rehearsal process and seek their consent. </w:t>
            </w:r>
          </w:p>
          <w:p w:rsidR="00224D53" w:rsidRPr="00A90354" w:rsidRDefault="00224D53">
            <w:pPr>
              <w:spacing w:line="240" w:lineRule="auto"/>
              <w:rPr>
                <w:rFonts w:ascii="Calibri" w:hAnsi="Calibri" w:cs="Calibri"/>
                <w:lang w:val="en-US"/>
              </w:rPr>
            </w:pPr>
          </w:p>
          <w:p w:rsidR="00224D53" w:rsidRPr="00A90354" w:rsidRDefault="00224D53">
            <w:pPr>
              <w:spacing w:line="240" w:lineRule="auto"/>
              <w:rPr>
                <w:rFonts w:ascii="Calibri" w:hAnsi="Calibri" w:cs="Calibri"/>
                <w:lang w:val="en-US"/>
              </w:rPr>
            </w:pPr>
            <w:r w:rsidRPr="00A90354">
              <w:rPr>
                <w:rFonts w:ascii="Calibri" w:hAnsi="Calibri" w:cs="Calibri"/>
                <w:lang w:val="en-US"/>
              </w:rPr>
              <w:t xml:space="preserve">All relevant details will be clearly explained to children and parents, carers or legal guardians, and all efforts will be made to minimise a child’s exposure to potentially upsetting material. </w:t>
            </w:r>
            <w:r w:rsidRPr="00A90354">
              <w:rPr>
                <w:rFonts w:ascii="Calibri" w:hAnsi="Calibri" w:cs="Calibri"/>
                <w:i/>
                <w:lang w:val="en-US"/>
              </w:rPr>
              <w:t>[Organisation name]</w:t>
            </w:r>
            <w:r w:rsidRPr="00A90354">
              <w:rPr>
                <w:rFonts w:ascii="Calibri" w:hAnsi="Calibri" w:cs="Calibri"/>
                <w:lang w:val="en-US"/>
              </w:rPr>
              <w:t xml:space="preserve"> may also discuss strategies for minimising a child’s exposure to upsetting themes with the relevant regulatory authority for child employment.</w:t>
            </w:r>
          </w:p>
          <w:p w:rsidR="00224D53" w:rsidRPr="00A90354" w:rsidRDefault="00224D53">
            <w:pPr>
              <w:spacing w:line="240" w:lineRule="auto"/>
              <w:rPr>
                <w:rFonts w:ascii="Calibri" w:hAnsi="Calibri" w:cs="Calibri"/>
              </w:rPr>
            </w:pPr>
          </w:p>
        </w:tc>
        <w:bookmarkStart w:id="1" w:name="_GoBack"/>
        <w:bookmarkEnd w:id="1"/>
      </w:tr>
    </w:tbl>
    <w:p w:rsidR="00915E86" w:rsidRDefault="00915E86" w:rsidP="00B87590"/>
    <w:sectPr w:rsidR="00915E86" w:rsidSect="00224D53">
      <w:headerReference w:type="default" r:id="rId7"/>
      <w:footerReference w:type="default" r:id="rId8"/>
      <w:pgSz w:w="11906" w:h="16838"/>
      <w:pgMar w:top="1440"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F14" w:rsidRDefault="00417F14" w:rsidP="00417F14">
      <w:pPr>
        <w:spacing w:after="0" w:line="240" w:lineRule="auto"/>
      </w:pPr>
      <w:r>
        <w:separator/>
      </w:r>
    </w:p>
  </w:endnote>
  <w:endnote w:type="continuationSeparator" w:id="0">
    <w:p w:rsidR="00417F14" w:rsidRDefault="00417F14" w:rsidP="00417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808080" w:themeColor="background1" w:themeShade="80"/>
        <w:sz w:val="16"/>
        <w:szCs w:val="16"/>
      </w:rPr>
      <w:id w:val="-1966344523"/>
      <w:docPartObj>
        <w:docPartGallery w:val="Page Numbers (Bottom of Page)"/>
        <w:docPartUnique/>
      </w:docPartObj>
    </w:sdtPr>
    <w:sdtEndPr>
      <w:rPr>
        <w:noProof/>
      </w:rPr>
    </w:sdtEndPr>
    <w:sdtContent>
      <w:p w:rsidR="00417F14" w:rsidRPr="00417F14" w:rsidRDefault="00417F14" w:rsidP="00417F14">
        <w:pPr>
          <w:pStyle w:val="Footer"/>
          <w:jc w:val="right"/>
          <w:rPr>
            <w:rFonts w:ascii="Arial" w:hAnsi="Arial" w:cs="Arial"/>
            <w:color w:val="808080" w:themeColor="background1" w:themeShade="80"/>
            <w:sz w:val="16"/>
            <w:szCs w:val="16"/>
          </w:rPr>
        </w:pPr>
        <w:r w:rsidRPr="00417F14">
          <w:rPr>
            <w:rFonts w:ascii="Arial" w:hAnsi="Arial" w:cs="Arial"/>
            <w:color w:val="808080" w:themeColor="background1" w:themeShade="80"/>
            <w:sz w:val="16"/>
            <w:szCs w:val="16"/>
          </w:rPr>
          <w:t xml:space="preserve">Live Performance Australia </w:t>
        </w:r>
        <w:r w:rsidRPr="00417F14">
          <w:rPr>
            <w:rFonts w:ascii="Arial" w:hAnsi="Arial" w:cs="Arial"/>
            <w:b/>
            <w:color w:val="808080" w:themeColor="background1" w:themeShade="80"/>
            <w:sz w:val="16"/>
            <w:szCs w:val="16"/>
          </w:rPr>
          <w:t xml:space="preserve">I </w:t>
        </w:r>
        <w:r w:rsidRPr="00417F14">
          <w:rPr>
            <w:rFonts w:ascii="Arial" w:hAnsi="Arial" w:cs="Arial"/>
            <w:color w:val="808080" w:themeColor="background1" w:themeShade="80"/>
            <w:sz w:val="16"/>
            <w:szCs w:val="16"/>
          </w:rPr>
          <w:fldChar w:fldCharType="begin"/>
        </w:r>
        <w:r w:rsidRPr="00417F14">
          <w:rPr>
            <w:rFonts w:ascii="Arial" w:hAnsi="Arial" w:cs="Arial"/>
            <w:color w:val="808080" w:themeColor="background1" w:themeShade="80"/>
            <w:sz w:val="16"/>
            <w:szCs w:val="16"/>
          </w:rPr>
          <w:instrText xml:space="preserve"> PAGE   \* MERGEFORMAT </w:instrText>
        </w:r>
        <w:r w:rsidRPr="00417F14">
          <w:rPr>
            <w:rFonts w:ascii="Arial" w:hAnsi="Arial" w:cs="Arial"/>
            <w:color w:val="808080" w:themeColor="background1" w:themeShade="80"/>
            <w:sz w:val="16"/>
            <w:szCs w:val="16"/>
          </w:rPr>
          <w:fldChar w:fldCharType="separate"/>
        </w:r>
        <w:r w:rsidR="00A76469">
          <w:rPr>
            <w:rFonts w:ascii="Arial" w:hAnsi="Arial" w:cs="Arial"/>
            <w:noProof/>
            <w:color w:val="808080" w:themeColor="background1" w:themeShade="80"/>
            <w:sz w:val="16"/>
            <w:szCs w:val="16"/>
          </w:rPr>
          <w:t>1</w:t>
        </w:r>
        <w:r w:rsidRPr="00417F14">
          <w:rPr>
            <w:rFonts w:ascii="Arial" w:hAnsi="Arial" w:cs="Arial"/>
            <w:noProof/>
            <w:color w:val="808080" w:themeColor="background1" w:themeShade="80"/>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F14" w:rsidRDefault="00417F14" w:rsidP="00417F14">
      <w:pPr>
        <w:spacing w:after="0" w:line="240" w:lineRule="auto"/>
      </w:pPr>
      <w:r>
        <w:separator/>
      </w:r>
    </w:p>
  </w:footnote>
  <w:footnote w:type="continuationSeparator" w:id="0">
    <w:p w:rsidR="00417F14" w:rsidRDefault="00417F14" w:rsidP="00417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F14" w:rsidRDefault="00417F14" w:rsidP="00417F14">
    <w:pPr>
      <w:pStyle w:val="Header"/>
      <w:jc w:val="right"/>
      <w:rPr>
        <w:rFonts w:ascii="Arial" w:hAnsi="Arial" w:cs="Arial"/>
        <w:i/>
        <w:color w:val="808080" w:themeColor="background1" w:themeShade="80"/>
        <w:sz w:val="20"/>
      </w:rPr>
    </w:pPr>
    <w:r>
      <w:rPr>
        <w:rFonts w:ascii="Arial" w:hAnsi="Arial" w:cs="Arial"/>
        <w:i/>
        <w:color w:val="808080" w:themeColor="background1" w:themeShade="80"/>
        <w:sz w:val="20"/>
      </w:rPr>
      <w:t>LPA Guide to Child Safety in the Live Performance Industry</w:t>
    </w:r>
  </w:p>
  <w:p w:rsidR="00417F14" w:rsidRDefault="00A90354" w:rsidP="00417F14">
    <w:pPr>
      <w:tabs>
        <w:tab w:val="center" w:pos="4513"/>
        <w:tab w:val="right" w:pos="9026"/>
      </w:tabs>
      <w:spacing w:after="0" w:line="240" w:lineRule="auto"/>
      <w:jc w:val="center"/>
      <w:rPr>
        <w:rFonts w:ascii="Arial" w:hAnsi="Arial" w:cs="Arial"/>
        <w:b/>
        <w:i/>
        <w:color w:val="808080" w:themeColor="background1" w:themeShade="80"/>
      </w:rPr>
    </w:pPr>
    <w:r>
      <w:rPr>
        <w:rFonts w:ascii="Arial" w:hAnsi="Arial" w:cs="Arial"/>
        <w:b/>
        <w:i/>
        <w:color w:val="808080" w:themeColor="background1" w:themeShade="80"/>
      </w:rPr>
      <w:pict>
        <v:rect id="_x0000_i1025" style="width:451.3pt;height:1.5pt" o:hralign="center" o:hrstd="t" o:hrnoshade="t" o:hr="t" fillcolor="#a5a5a5 [2092]" stroked="f"/>
      </w:pict>
    </w:r>
  </w:p>
  <w:p w:rsidR="00417F14" w:rsidRDefault="00417F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0E6E"/>
    <w:multiLevelType w:val="hybridMultilevel"/>
    <w:tmpl w:val="6FF2F058"/>
    <w:lvl w:ilvl="0" w:tplc="0B7858AA">
      <w:start w:val="1"/>
      <w:numFmt w:val="bullet"/>
      <w:lvlText w:val=""/>
      <w:lvlJc w:val="left"/>
      <w:pPr>
        <w:ind w:left="720" w:hanging="360"/>
      </w:pPr>
      <w:rPr>
        <w:rFonts w:ascii="Symbol" w:hAnsi="Symbol"/>
        <w:color w:val="CC1543"/>
      </w:rPr>
    </w:lvl>
    <w:lvl w:ilvl="1" w:tplc="97C609BE">
      <w:start w:val="1"/>
      <w:numFmt w:val="bullet"/>
      <w:lvlText w:val="o"/>
      <w:lvlJc w:val="left"/>
      <w:pPr>
        <w:ind w:left="1440" w:hanging="360"/>
      </w:pPr>
      <w:rPr>
        <w:rFonts w:ascii="Courier New" w:hAnsi="Courier New"/>
      </w:rPr>
    </w:lvl>
    <w:lvl w:ilvl="2" w:tplc="08760EBE">
      <w:start w:val="1"/>
      <w:numFmt w:val="bullet"/>
      <w:lvlText w:val=""/>
      <w:lvlJc w:val="left"/>
      <w:pPr>
        <w:ind w:left="2160" w:hanging="360"/>
      </w:pPr>
      <w:rPr>
        <w:rFonts w:ascii="Wingdings" w:hAnsi="Wingdings"/>
      </w:rPr>
    </w:lvl>
    <w:lvl w:ilvl="3" w:tplc="D7B833BA">
      <w:start w:val="1"/>
      <w:numFmt w:val="bullet"/>
      <w:lvlText w:val=""/>
      <w:lvlJc w:val="left"/>
      <w:pPr>
        <w:ind w:left="2880" w:hanging="360"/>
      </w:pPr>
      <w:rPr>
        <w:rFonts w:ascii="Symbol" w:hAnsi="Symbol"/>
      </w:rPr>
    </w:lvl>
    <w:lvl w:ilvl="4" w:tplc="C8B8E4A2">
      <w:start w:val="1"/>
      <w:numFmt w:val="bullet"/>
      <w:lvlText w:val="o"/>
      <w:lvlJc w:val="left"/>
      <w:pPr>
        <w:ind w:left="3600" w:hanging="360"/>
      </w:pPr>
      <w:rPr>
        <w:rFonts w:ascii="Courier New" w:hAnsi="Courier New"/>
      </w:rPr>
    </w:lvl>
    <w:lvl w:ilvl="5" w:tplc="A53EC268">
      <w:start w:val="1"/>
      <w:numFmt w:val="bullet"/>
      <w:lvlText w:val=""/>
      <w:lvlJc w:val="left"/>
      <w:pPr>
        <w:ind w:left="4320" w:hanging="360"/>
      </w:pPr>
      <w:rPr>
        <w:rFonts w:ascii="Wingdings" w:hAnsi="Wingdings"/>
      </w:rPr>
    </w:lvl>
    <w:lvl w:ilvl="6" w:tplc="9514CC7A">
      <w:start w:val="1"/>
      <w:numFmt w:val="bullet"/>
      <w:lvlText w:val=""/>
      <w:lvlJc w:val="left"/>
      <w:pPr>
        <w:ind w:left="5040" w:hanging="360"/>
      </w:pPr>
      <w:rPr>
        <w:rFonts w:ascii="Symbol" w:hAnsi="Symbol"/>
      </w:rPr>
    </w:lvl>
    <w:lvl w:ilvl="7" w:tplc="1A42A9FC">
      <w:start w:val="1"/>
      <w:numFmt w:val="bullet"/>
      <w:lvlText w:val="o"/>
      <w:lvlJc w:val="left"/>
      <w:pPr>
        <w:ind w:left="5760" w:hanging="360"/>
      </w:pPr>
      <w:rPr>
        <w:rFonts w:ascii="Courier New" w:hAnsi="Courier New"/>
      </w:rPr>
    </w:lvl>
    <w:lvl w:ilvl="8" w:tplc="C67E5F60">
      <w:start w:val="1"/>
      <w:numFmt w:val="bullet"/>
      <w:lvlText w:val=""/>
      <w:lvlJc w:val="left"/>
      <w:pPr>
        <w:ind w:left="6480" w:hanging="360"/>
      </w:pPr>
      <w:rPr>
        <w:rFonts w:ascii="Wingdings" w:hAnsi="Wingdings"/>
      </w:rPr>
    </w:lvl>
  </w:abstractNum>
  <w:abstractNum w:abstractNumId="1" w15:restartNumberingAfterBreak="0">
    <w:nsid w:val="0CBC2909"/>
    <w:multiLevelType w:val="hybridMultilevel"/>
    <w:tmpl w:val="EC00409A"/>
    <w:lvl w:ilvl="0" w:tplc="5B4CFD58">
      <w:start w:val="1"/>
      <w:numFmt w:val="bullet"/>
      <w:lvlText w:val=""/>
      <w:lvlJc w:val="left"/>
      <w:pPr>
        <w:tabs>
          <w:tab w:val="num" w:pos="720"/>
        </w:tabs>
        <w:ind w:left="720" w:hanging="360"/>
      </w:pPr>
      <w:rPr>
        <w:rFonts w:ascii="Wingdings" w:hAnsi="Wingdings" w:hint="default"/>
        <w:color w:val="CC1543"/>
      </w:rPr>
    </w:lvl>
    <w:lvl w:ilvl="1" w:tplc="1452E938">
      <w:start w:val="1"/>
      <w:numFmt w:val="bullet"/>
      <w:lvlText w:val="o"/>
      <w:lvlJc w:val="left"/>
      <w:pPr>
        <w:tabs>
          <w:tab w:val="num" w:pos="1440"/>
        </w:tabs>
        <w:ind w:left="1440" w:hanging="360"/>
      </w:pPr>
      <w:rPr>
        <w:rFonts w:ascii="Courier New" w:hAnsi="Courier New"/>
      </w:rPr>
    </w:lvl>
    <w:lvl w:ilvl="2" w:tplc="A37C6FFC">
      <w:start w:val="1"/>
      <w:numFmt w:val="bullet"/>
      <w:lvlText w:val=""/>
      <w:lvlJc w:val="left"/>
      <w:pPr>
        <w:tabs>
          <w:tab w:val="num" w:pos="2160"/>
        </w:tabs>
        <w:ind w:left="2160" w:hanging="360"/>
      </w:pPr>
      <w:rPr>
        <w:rFonts w:ascii="Wingdings" w:hAnsi="Wingdings"/>
      </w:rPr>
    </w:lvl>
    <w:lvl w:ilvl="3" w:tplc="87E4B990">
      <w:start w:val="1"/>
      <w:numFmt w:val="bullet"/>
      <w:lvlText w:val=""/>
      <w:lvlJc w:val="left"/>
      <w:pPr>
        <w:tabs>
          <w:tab w:val="num" w:pos="2880"/>
        </w:tabs>
        <w:ind w:left="2880" w:hanging="360"/>
      </w:pPr>
      <w:rPr>
        <w:rFonts w:ascii="Symbol" w:hAnsi="Symbol"/>
      </w:rPr>
    </w:lvl>
    <w:lvl w:ilvl="4" w:tplc="3A68F672">
      <w:start w:val="1"/>
      <w:numFmt w:val="bullet"/>
      <w:lvlText w:val="o"/>
      <w:lvlJc w:val="left"/>
      <w:pPr>
        <w:tabs>
          <w:tab w:val="num" w:pos="3600"/>
        </w:tabs>
        <w:ind w:left="3600" w:hanging="360"/>
      </w:pPr>
      <w:rPr>
        <w:rFonts w:ascii="Courier New" w:hAnsi="Courier New"/>
      </w:rPr>
    </w:lvl>
    <w:lvl w:ilvl="5" w:tplc="3EB2A096">
      <w:start w:val="1"/>
      <w:numFmt w:val="bullet"/>
      <w:lvlText w:val=""/>
      <w:lvlJc w:val="left"/>
      <w:pPr>
        <w:tabs>
          <w:tab w:val="num" w:pos="4320"/>
        </w:tabs>
        <w:ind w:left="4320" w:hanging="360"/>
      </w:pPr>
      <w:rPr>
        <w:rFonts w:ascii="Wingdings" w:hAnsi="Wingdings"/>
      </w:rPr>
    </w:lvl>
    <w:lvl w:ilvl="6" w:tplc="252456EC">
      <w:start w:val="1"/>
      <w:numFmt w:val="bullet"/>
      <w:lvlText w:val=""/>
      <w:lvlJc w:val="left"/>
      <w:pPr>
        <w:tabs>
          <w:tab w:val="num" w:pos="5040"/>
        </w:tabs>
        <w:ind w:left="5040" w:hanging="360"/>
      </w:pPr>
      <w:rPr>
        <w:rFonts w:ascii="Symbol" w:hAnsi="Symbol"/>
      </w:rPr>
    </w:lvl>
    <w:lvl w:ilvl="7" w:tplc="3842BBD8">
      <w:start w:val="1"/>
      <w:numFmt w:val="bullet"/>
      <w:lvlText w:val="o"/>
      <w:lvlJc w:val="left"/>
      <w:pPr>
        <w:tabs>
          <w:tab w:val="num" w:pos="5760"/>
        </w:tabs>
        <w:ind w:left="5760" w:hanging="360"/>
      </w:pPr>
      <w:rPr>
        <w:rFonts w:ascii="Courier New" w:hAnsi="Courier New"/>
      </w:rPr>
    </w:lvl>
    <w:lvl w:ilvl="8" w:tplc="D292ACEC">
      <w:start w:val="1"/>
      <w:numFmt w:val="bullet"/>
      <w:lvlText w:val=""/>
      <w:lvlJc w:val="left"/>
      <w:pPr>
        <w:tabs>
          <w:tab w:val="num" w:pos="6480"/>
        </w:tabs>
        <w:ind w:left="6480" w:hanging="360"/>
      </w:pPr>
      <w:rPr>
        <w:rFonts w:ascii="Wingdings" w:hAnsi="Wingdings"/>
      </w:rPr>
    </w:lvl>
  </w:abstractNum>
  <w:abstractNum w:abstractNumId="2" w15:restartNumberingAfterBreak="0">
    <w:nsid w:val="1992197C"/>
    <w:multiLevelType w:val="hybridMultilevel"/>
    <w:tmpl w:val="3FB67BF4"/>
    <w:lvl w:ilvl="0" w:tplc="B0B80B70">
      <w:start w:val="1"/>
      <w:numFmt w:val="bullet"/>
      <w:lvlText w:val=""/>
      <w:lvlJc w:val="left"/>
      <w:pPr>
        <w:ind w:left="720" w:hanging="360"/>
      </w:pPr>
      <w:rPr>
        <w:rFonts w:ascii="Symbol" w:hAnsi="Symbol" w:hint="default"/>
        <w:color w:val="CC154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CFD4BB2"/>
    <w:multiLevelType w:val="hybridMultilevel"/>
    <w:tmpl w:val="78C465CA"/>
    <w:lvl w:ilvl="0" w:tplc="8D4AE3DE">
      <w:start w:val="1"/>
      <w:numFmt w:val="bullet"/>
      <w:lvlText w:val=""/>
      <w:lvlJc w:val="left"/>
      <w:pPr>
        <w:ind w:left="720" w:hanging="360"/>
      </w:pPr>
      <w:rPr>
        <w:rFonts w:ascii="Symbol" w:hAnsi="Symbol"/>
        <w:color w:val="CC1543"/>
      </w:rPr>
    </w:lvl>
    <w:lvl w:ilvl="1" w:tplc="BA840EDE">
      <w:start w:val="1"/>
      <w:numFmt w:val="bullet"/>
      <w:lvlText w:val=""/>
      <w:lvlJc w:val="left"/>
      <w:pPr>
        <w:ind w:left="1440" w:hanging="360"/>
      </w:pPr>
      <w:rPr>
        <w:rFonts w:ascii="Symbol" w:hAnsi="Symbol"/>
        <w:color w:val="CC1543"/>
      </w:rPr>
    </w:lvl>
    <w:lvl w:ilvl="2" w:tplc="B560D19A">
      <w:start w:val="1"/>
      <w:numFmt w:val="bullet"/>
      <w:lvlText w:val=""/>
      <w:lvlJc w:val="left"/>
      <w:pPr>
        <w:ind w:left="2160" w:hanging="360"/>
      </w:pPr>
      <w:rPr>
        <w:rFonts w:ascii="Wingdings" w:hAnsi="Wingdings"/>
      </w:rPr>
    </w:lvl>
    <w:lvl w:ilvl="3" w:tplc="858E010C">
      <w:start w:val="1"/>
      <w:numFmt w:val="bullet"/>
      <w:lvlText w:val=""/>
      <w:lvlJc w:val="left"/>
      <w:pPr>
        <w:ind w:left="2880" w:hanging="360"/>
      </w:pPr>
      <w:rPr>
        <w:rFonts w:ascii="Symbol" w:hAnsi="Symbol"/>
      </w:rPr>
    </w:lvl>
    <w:lvl w:ilvl="4" w:tplc="9EFA7FB6">
      <w:start w:val="1"/>
      <w:numFmt w:val="bullet"/>
      <w:lvlText w:val="o"/>
      <w:lvlJc w:val="left"/>
      <w:pPr>
        <w:ind w:left="3600" w:hanging="360"/>
      </w:pPr>
      <w:rPr>
        <w:rFonts w:ascii="Courier New" w:hAnsi="Courier New"/>
      </w:rPr>
    </w:lvl>
    <w:lvl w:ilvl="5" w:tplc="0E5AE93A">
      <w:start w:val="1"/>
      <w:numFmt w:val="bullet"/>
      <w:lvlText w:val=""/>
      <w:lvlJc w:val="left"/>
      <w:pPr>
        <w:ind w:left="4320" w:hanging="360"/>
      </w:pPr>
      <w:rPr>
        <w:rFonts w:ascii="Wingdings" w:hAnsi="Wingdings"/>
      </w:rPr>
    </w:lvl>
    <w:lvl w:ilvl="6" w:tplc="1A1628F0">
      <w:start w:val="1"/>
      <w:numFmt w:val="bullet"/>
      <w:lvlText w:val=""/>
      <w:lvlJc w:val="left"/>
      <w:pPr>
        <w:ind w:left="5040" w:hanging="360"/>
      </w:pPr>
      <w:rPr>
        <w:rFonts w:ascii="Symbol" w:hAnsi="Symbol"/>
      </w:rPr>
    </w:lvl>
    <w:lvl w:ilvl="7" w:tplc="EC7A9978">
      <w:start w:val="1"/>
      <w:numFmt w:val="bullet"/>
      <w:lvlText w:val="o"/>
      <w:lvlJc w:val="left"/>
      <w:pPr>
        <w:ind w:left="5760" w:hanging="360"/>
      </w:pPr>
      <w:rPr>
        <w:rFonts w:ascii="Courier New" w:hAnsi="Courier New"/>
      </w:rPr>
    </w:lvl>
    <w:lvl w:ilvl="8" w:tplc="205CBD36">
      <w:start w:val="1"/>
      <w:numFmt w:val="bullet"/>
      <w:lvlText w:val=""/>
      <w:lvlJc w:val="left"/>
      <w:pPr>
        <w:ind w:left="6480" w:hanging="360"/>
      </w:pPr>
      <w:rPr>
        <w:rFonts w:ascii="Wingdings" w:hAnsi="Wingdings"/>
      </w:rPr>
    </w:lvl>
  </w:abstractNum>
  <w:abstractNum w:abstractNumId="4" w15:restartNumberingAfterBreak="0">
    <w:nsid w:val="1DDE79BB"/>
    <w:multiLevelType w:val="hybridMultilevel"/>
    <w:tmpl w:val="9B9643B8"/>
    <w:lvl w:ilvl="0" w:tplc="BA840EDE">
      <w:start w:val="1"/>
      <w:numFmt w:val="bullet"/>
      <w:lvlText w:val=""/>
      <w:lvlJc w:val="left"/>
      <w:pPr>
        <w:ind w:left="720" w:hanging="360"/>
      </w:pPr>
      <w:rPr>
        <w:rFonts w:ascii="Symbol" w:hAnsi="Symbol"/>
        <w:color w:val="CC1543"/>
      </w:rPr>
    </w:lvl>
    <w:lvl w:ilvl="1" w:tplc="763C4146">
      <w:start w:val="1"/>
      <w:numFmt w:val="bullet"/>
      <w:lvlText w:val="o"/>
      <w:lvlJc w:val="left"/>
      <w:pPr>
        <w:ind w:left="1440" w:hanging="360"/>
      </w:pPr>
      <w:rPr>
        <w:rFonts w:ascii="Courier New" w:hAnsi="Courier New"/>
        <w:color w:val="CC1543"/>
      </w:rPr>
    </w:lvl>
    <w:lvl w:ilvl="2" w:tplc="6F50BDC0">
      <w:start w:val="1"/>
      <w:numFmt w:val="bullet"/>
      <w:lvlText w:val=""/>
      <w:lvlJc w:val="left"/>
      <w:pPr>
        <w:ind w:left="2160" w:hanging="360"/>
      </w:pPr>
      <w:rPr>
        <w:rFonts w:ascii="Wingdings" w:hAnsi="Wingdings"/>
      </w:rPr>
    </w:lvl>
    <w:lvl w:ilvl="3" w:tplc="00807F06">
      <w:start w:val="1"/>
      <w:numFmt w:val="bullet"/>
      <w:lvlText w:val=""/>
      <w:lvlJc w:val="left"/>
      <w:pPr>
        <w:ind w:left="2880" w:hanging="360"/>
      </w:pPr>
      <w:rPr>
        <w:rFonts w:ascii="Symbol" w:hAnsi="Symbol"/>
      </w:rPr>
    </w:lvl>
    <w:lvl w:ilvl="4" w:tplc="9E966F06">
      <w:start w:val="1"/>
      <w:numFmt w:val="bullet"/>
      <w:lvlText w:val="o"/>
      <w:lvlJc w:val="left"/>
      <w:pPr>
        <w:ind w:left="3600" w:hanging="360"/>
      </w:pPr>
      <w:rPr>
        <w:rFonts w:ascii="Courier New" w:hAnsi="Courier New"/>
      </w:rPr>
    </w:lvl>
    <w:lvl w:ilvl="5" w:tplc="B3649C5C">
      <w:start w:val="1"/>
      <w:numFmt w:val="bullet"/>
      <w:lvlText w:val=""/>
      <w:lvlJc w:val="left"/>
      <w:pPr>
        <w:ind w:left="4320" w:hanging="360"/>
      </w:pPr>
      <w:rPr>
        <w:rFonts w:ascii="Wingdings" w:hAnsi="Wingdings"/>
      </w:rPr>
    </w:lvl>
    <w:lvl w:ilvl="6" w:tplc="214CA4E2">
      <w:start w:val="1"/>
      <w:numFmt w:val="bullet"/>
      <w:lvlText w:val=""/>
      <w:lvlJc w:val="left"/>
      <w:pPr>
        <w:ind w:left="5040" w:hanging="360"/>
      </w:pPr>
      <w:rPr>
        <w:rFonts w:ascii="Symbol" w:hAnsi="Symbol"/>
      </w:rPr>
    </w:lvl>
    <w:lvl w:ilvl="7" w:tplc="F7F4D724">
      <w:start w:val="1"/>
      <w:numFmt w:val="bullet"/>
      <w:lvlText w:val="o"/>
      <w:lvlJc w:val="left"/>
      <w:pPr>
        <w:ind w:left="5760" w:hanging="360"/>
      </w:pPr>
      <w:rPr>
        <w:rFonts w:ascii="Courier New" w:hAnsi="Courier New"/>
      </w:rPr>
    </w:lvl>
    <w:lvl w:ilvl="8" w:tplc="316C7DF8">
      <w:start w:val="1"/>
      <w:numFmt w:val="bullet"/>
      <w:lvlText w:val=""/>
      <w:lvlJc w:val="left"/>
      <w:pPr>
        <w:ind w:left="6480" w:hanging="360"/>
      </w:pPr>
      <w:rPr>
        <w:rFonts w:ascii="Wingdings" w:hAnsi="Wingdings"/>
      </w:rPr>
    </w:lvl>
  </w:abstractNum>
  <w:abstractNum w:abstractNumId="5" w15:restartNumberingAfterBreak="0">
    <w:nsid w:val="23D3217E"/>
    <w:multiLevelType w:val="hybridMultilevel"/>
    <w:tmpl w:val="B7F838E8"/>
    <w:lvl w:ilvl="0" w:tplc="8D4AE3DE">
      <w:start w:val="1"/>
      <w:numFmt w:val="bullet"/>
      <w:lvlText w:val=""/>
      <w:lvlJc w:val="left"/>
      <w:pPr>
        <w:ind w:left="720" w:hanging="360"/>
      </w:pPr>
      <w:rPr>
        <w:rFonts w:ascii="Symbol" w:hAnsi="Symbol"/>
        <w:color w:val="CC1543"/>
      </w:rPr>
    </w:lvl>
    <w:lvl w:ilvl="1" w:tplc="D3B8F050">
      <w:start w:val="1"/>
      <w:numFmt w:val="bullet"/>
      <w:lvlText w:val="o"/>
      <w:lvlJc w:val="left"/>
      <w:pPr>
        <w:ind w:left="1440" w:hanging="360"/>
      </w:pPr>
      <w:rPr>
        <w:rFonts w:ascii="Courier New" w:hAnsi="Courier New"/>
      </w:rPr>
    </w:lvl>
    <w:lvl w:ilvl="2" w:tplc="B560D19A">
      <w:start w:val="1"/>
      <w:numFmt w:val="bullet"/>
      <w:lvlText w:val=""/>
      <w:lvlJc w:val="left"/>
      <w:pPr>
        <w:ind w:left="2160" w:hanging="360"/>
      </w:pPr>
      <w:rPr>
        <w:rFonts w:ascii="Wingdings" w:hAnsi="Wingdings"/>
      </w:rPr>
    </w:lvl>
    <w:lvl w:ilvl="3" w:tplc="858E010C">
      <w:start w:val="1"/>
      <w:numFmt w:val="bullet"/>
      <w:lvlText w:val=""/>
      <w:lvlJc w:val="left"/>
      <w:pPr>
        <w:ind w:left="2880" w:hanging="360"/>
      </w:pPr>
      <w:rPr>
        <w:rFonts w:ascii="Symbol" w:hAnsi="Symbol"/>
      </w:rPr>
    </w:lvl>
    <w:lvl w:ilvl="4" w:tplc="9EFA7FB6">
      <w:start w:val="1"/>
      <w:numFmt w:val="bullet"/>
      <w:lvlText w:val="o"/>
      <w:lvlJc w:val="left"/>
      <w:pPr>
        <w:ind w:left="3600" w:hanging="360"/>
      </w:pPr>
      <w:rPr>
        <w:rFonts w:ascii="Courier New" w:hAnsi="Courier New"/>
      </w:rPr>
    </w:lvl>
    <w:lvl w:ilvl="5" w:tplc="0E5AE93A">
      <w:start w:val="1"/>
      <w:numFmt w:val="bullet"/>
      <w:lvlText w:val=""/>
      <w:lvlJc w:val="left"/>
      <w:pPr>
        <w:ind w:left="4320" w:hanging="360"/>
      </w:pPr>
      <w:rPr>
        <w:rFonts w:ascii="Wingdings" w:hAnsi="Wingdings"/>
      </w:rPr>
    </w:lvl>
    <w:lvl w:ilvl="6" w:tplc="1A1628F0">
      <w:start w:val="1"/>
      <w:numFmt w:val="bullet"/>
      <w:lvlText w:val=""/>
      <w:lvlJc w:val="left"/>
      <w:pPr>
        <w:ind w:left="5040" w:hanging="360"/>
      </w:pPr>
      <w:rPr>
        <w:rFonts w:ascii="Symbol" w:hAnsi="Symbol"/>
      </w:rPr>
    </w:lvl>
    <w:lvl w:ilvl="7" w:tplc="EC7A9978">
      <w:start w:val="1"/>
      <w:numFmt w:val="bullet"/>
      <w:lvlText w:val="o"/>
      <w:lvlJc w:val="left"/>
      <w:pPr>
        <w:ind w:left="5760" w:hanging="360"/>
      </w:pPr>
      <w:rPr>
        <w:rFonts w:ascii="Courier New" w:hAnsi="Courier New"/>
      </w:rPr>
    </w:lvl>
    <w:lvl w:ilvl="8" w:tplc="205CBD36">
      <w:start w:val="1"/>
      <w:numFmt w:val="bullet"/>
      <w:lvlText w:val=""/>
      <w:lvlJc w:val="left"/>
      <w:pPr>
        <w:ind w:left="6480" w:hanging="360"/>
      </w:pPr>
      <w:rPr>
        <w:rFonts w:ascii="Wingdings" w:hAnsi="Wingdings"/>
      </w:rPr>
    </w:lvl>
  </w:abstractNum>
  <w:abstractNum w:abstractNumId="6" w15:restartNumberingAfterBreak="0">
    <w:nsid w:val="2D39249B"/>
    <w:multiLevelType w:val="hybridMultilevel"/>
    <w:tmpl w:val="E1D2C3AE"/>
    <w:lvl w:ilvl="0" w:tplc="7048D3FC">
      <w:start w:val="1"/>
      <w:numFmt w:val="bullet"/>
      <w:lvlText w:val=""/>
      <w:lvlJc w:val="left"/>
      <w:pPr>
        <w:ind w:left="720" w:hanging="360"/>
      </w:pPr>
      <w:rPr>
        <w:rFonts w:ascii="Symbol" w:hAnsi="Symbol" w:hint="default"/>
        <w:color w:val="CC154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F4E0266"/>
    <w:multiLevelType w:val="hybridMultilevel"/>
    <w:tmpl w:val="477E2180"/>
    <w:lvl w:ilvl="0" w:tplc="B7F48A56">
      <w:numFmt w:val="bullet"/>
      <w:lvlText w:val=""/>
      <w:lvlJc w:val="left"/>
      <w:pPr>
        <w:ind w:left="720" w:hanging="360"/>
      </w:pPr>
      <w:rPr>
        <w:rFonts w:ascii="Symbol" w:hAnsi="Symbol" w:cs="Arial" w:hint="default"/>
        <w:color w:val="CC154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F7D1DE8"/>
    <w:multiLevelType w:val="hybridMultilevel"/>
    <w:tmpl w:val="682CC89A"/>
    <w:lvl w:ilvl="0" w:tplc="3B7214BA">
      <w:start w:val="1"/>
      <w:numFmt w:val="bullet"/>
      <w:lvlText w:val=""/>
      <w:lvlJc w:val="left"/>
      <w:pPr>
        <w:tabs>
          <w:tab w:val="num" w:pos="720"/>
        </w:tabs>
        <w:ind w:left="720" w:hanging="360"/>
      </w:pPr>
      <w:rPr>
        <w:rFonts w:ascii="Symbol" w:hAnsi="Symbol" w:hint="default"/>
        <w:b/>
        <w:color w:val="CC1543"/>
        <w:sz w:val="28"/>
      </w:rPr>
    </w:lvl>
    <w:lvl w:ilvl="1" w:tplc="3D9AA566">
      <w:start w:val="1"/>
      <w:numFmt w:val="bullet"/>
      <w:lvlText w:val="o"/>
      <w:lvlJc w:val="left"/>
      <w:pPr>
        <w:tabs>
          <w:tab w:val="num" w:pos="1440"/>
        </w:tabs>
        <w:ind w:left="1440" w:hanging="360"/>
      </w:pPr>
      <w:rPr>
        <w:rFonts w:ascii="Courier New" w:hAnsi="Courier New"/>
      </w:rPr>
    </w:lvl>
    <w:lvl w:ilvl="2" w:tplc="C48222BC">
      <w:start w:val="1"/>
      <w:numFmt w:val="bullet"/>
      <w:lvlText w:val=""/>
      <w:lvlJc w:val="left"/>
      <w:pPr>
        <w:tabs>
          <w:tab w:val="num" w:pos="2160"/>
        </w:tabs>
        <w:ind w:left="2160" w:hanging="360"/>
      </w:pPr>
      <w:rPr>
        <w:rFonts w:ascii="Wingdings" w:hAnsi="Wingdings"/>
      </w:rPr>
    </w:lvl>
    <w:lvl w:ilvl="3" w:tplc="0236354C">
      <w:start w:val="1"/>
      <w:numFmt w:val="bullet"/>
      <w:lvlText w:val=""/>
      <w:lvlJc w:val="left"/>
      <w:pPr>
        <w:tabs>
          <w:tab w:val="num" w:pos="2880"/>
        </w:tabs>
        <w:ind w:left="2880" w:hanging="360"/>
      </w:pPr>
      <w:rPr>
        <w:rFonts w:ascii="Symbol" w:hAnsi="Symbol"/>
      </w:rPr>
    </w:lvl>
    <w:lvl w:ilvl="4" w:tplc="2E96AB32">
      <w:start w:val="1"/>
      <w:numFmt w:val="bullet"/>
      <w:lvlText w:val="o"/>
      <w:lvlJc w:val="left"/>
      <w:pPr>
        <w:tabs>
          <w:tab w:val="num" w:pos="3600"/>
        </w:tabs>
        <w:ind w:left="3600" w:hanging="360"/>
      </w:pPr>
      <w:rPr>
        <w:rFonts w:ascii="Courier New" w:hAnsi="Courier New"/>
      </w:rPr>
    </w:lvl>
    <w:lvl w:ilvl="5" w:tplc="4C62B090">
      <w:start w:val="1"/>
      <w:numFmt w:val="bullet"/>
      <w:lvlText w:val=""/>
      <w:lvlJc w:val="left"/>
      <w:pPr>
        <w:tabs>
          <w:tab w:val="num" w:pos="4320"/>
        </w:tabs>
        <w:ind w:left="4320" w:hanging="360"/>
      </w:pPr>
      <w:rPr>
        <w:rFonts w:ascii="Wingdings" w:hAnsi="Wingdings"/>
      </w:rPr>
    </w:lvl>
    <w:lvl w:ilvl="6" w:tplc="085AD19E">
      <w:start w:val="1"/>
      <w:numFmt w:val="bullet"/>
      <w:lvlText w:val=""/>
      <w:lvlJc w:val="left"/>
      <w:pPr>
        <w:tabs>
          <w:tab w:val="num" w:pos="5040"/>
        </w:tabs>
        <w:ind w:left="5040" w:hanging="360"/>
      </w:pPr>
      <w:rPr>
        <w:rFonts w:ascii="Symbol" w:hAnsi="Symbol"/>
      </w:rPr>
    </w:lvl>
    <w:lvl w:ilvl="7" w:tplc="38162E5C">
      <w:start w:val="1"/>
      <w:numFmt w:val="bullet"/>
      <w:lvlText w:val="o"/>
      <w:lvlJc w:val="left"/>
      <w:pPr>
        <w:tabs>
          <w:tab w:val="num" w:pos="5760"/>
        </w:tabs>
        <w:ind w:left="5760" w:hanging="360"/>
      </w:pPr>
      <w:rPr>
        <w:rFonts w:ascii="Courier New" w:hAnsi="Courier New"/>
      </w:rPr>
    </w:lvl>
    <w:lvl w:ilvl="8" w:tplc="01E27F5C">
      <w:start w:val="1"/>
      <w:numFmt w:val="bullet"/>
      <w:lvlText w:val=""/>
      <w:lvlJc w:val="left"/>
      <w:pPr>
        <w:tabs>
          <w:tab w:val="num" w:pos="6480"/>
        </w:tabs>
        <w:ind w:left="6480" w:hanging="360"/>
      </w:pPr>
      <w:rPr>
        <w:rFonts w:ascii="Wingdings" w:hAnsi="Wingdings"/>
      </w:rPr>
    </w:lvl>
  </w:abstractNum>
  <w:abstractNum w:abstractNumId="9" w15:restartNumberingAfterBreak="0">
    <w:nsid w:val="375E5B23"/>
    <w:multiLevelType w:val="hybridMultilevel"/>
    <w:tmpl w:val="439419CE"/>
    <w:lvl w:ilvl="0" w:tplc="BA840EDE">
      <w:start w:val="1"/>
      <w:numFmt w:val="bullet"/>
      <w:lvlText w:val=""/>
      <w:lvlJc w:val="left"/>
      <w:pPr>
        <w:ind w:left="720" w:hanging="360"/>
      </w:pPr>
      <w:rPr>
        <w:rFonts w:ascii="Symbol" w:hAnsi="Symbol"/>
        <w:color w:val="CC154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FA6098E"/>
    <w:multiLevelType w:val="hybridMultilevel"/>
    <w:tmpl w:val="0B5AC402"/>
    <w:lvl w:ilvl="0" w:tplc="2E6AEB92">
      <w:start w:val="1"/>
      <w:numFmt w:val="bullet"/>
      <w:lvlText w:val=""/>
      <w:lvlJc w:val="left"/>
      <w:pPr>
        <w:ind w:left="720" w:hanging="360"/>
      </w:pPr>
      <w:rPr>
        <w:rFonts w:ascii="Symbol" w:hAnsi="Symbol"/>
        <w:color w:val="CC1543"/>
      </w:rPr>
    </w:lvl>
    <w:lvl w:ilvl="1" w:tplc="2F1829CA">
      <w:start w:val="1"/>
      <w:numFmt w:val="bullet"/>
      <w:lvlText w:val="o"/>
      <w:lvlJc w:val="left"/>
      <w:pPr>
        <w:ind w:left="1440" w:hanging="360"/>
      </w:pPr>
      <w:rPr>
        <w:rFonts w:ascii="Courier New" w:hAnsi="Courier New"/>
      </w:rPr>
    </w:lvl>
    <w:lvl w:ilvl="2" w:tplc="B87E3416">
      <w:start w:val="1"/>
      <w:numFmt w:val="bullet"/>
      <w:lvlText w:val=""/>
      <w:lvlJc w:val="left"/>
      <w:pPr>
        <w:ind w:left="2160" w:hanging="360"/>
      </w:pPr>
      <w:rPr>
        <w:rFonts w:ascii="Wingdings" w:hAnsi="Wingdings"/>
      </w:rPr>
    </w:lvl>
    <w:lvl w:ilvl="3" w:tplc="B2200110">
      <w:start w:val="1"/>
      <w:numFmt w:val="bullet"/>
      <w:lvlText w:val=""/>
      <w:lvlJc w:val="left"/>
      <w:pPr>
        <w:ind w:left="2880" w:hanging="360"/>
      </w:pPr>
      <w:rPr>
        <w:rFonts w:ascii="Symbol" w:hAnsi="Symbol"/>
      </w:rPr>
    </w:lvl>
    <w:lvl w:ilvl="4" w:tplc="10724E46">
      <w:start w:val="1"/>
      <w:numFmt w:val="bullet"/>
      <w:lvlText w:val="o"/>
      <w:lvlJc w:val="left"/>
      <w:pPr>
        <w:ind w:left="3600" w:hanging="360"/>
      </w:pPr>
      <w:rPr>
        <w:rFonts w:ascii="Courier New" w:hAnsi="Courier New"/>
      </w:rPr>
    </w:lvl>
    <w:lvl w:ilvl="5" w:tplc="31AA96D0">
      <w:start w:val="1"/>
      <w:numFmt w:val="bullet"/>
      <w:lvlText w:val=""/>
      <w:lvlJc w:val="left"/>
      <w:pPr>
        <w:ind w:left="4320" w:hanging="360"/>
      </w:pPr>
      <w:rPr>
        <w:rFonts w:ascii="Wingdings" w:hAnsi="Wingdings"/>
      </w:rPr>
    </w:lvl>
    <w:lvl w:ilvl="6" w:tplc="4B56880A">
      <w:start w:val="1"/>
      <w:numFmt w:val="bullet"/>
      <w:lvlText w:val=""/>
      <w:lvlJc w:val="left"/>
      <w:pPr>
        <w:ind w:left="5040" w:hanging="360"/>
      </w:pPr>
      <w:rPr>
        <w:rFonts w:ascii="Symbol" w:hAnsi="Symbol"/>
      </w:rPr>
    </w:lvl>
    <w:lvl w:ilvl="7" w:tplc="6578164E">
      <w:start w:val="1"/>
      <w:numFmt w:val="bullet"/>
      <w:lvlText w:val="o"/>
      <w:lvlJc w:val="left"/>
      <w:pPr>
        <w:ind w:left="5760" w:hanging="360"/>
      </w:pPr>
      <w:rPr>
        <w:rFonts w:ascii="Courier New" w:hAnsi="Courier New"/>
      </w:rPr>
    </w:lvl>
    <w:lvl w:ilvl="8" w:tplc="0046E832">
      <w:start w:val="1"/>
      <w:numFmt w:val="bullet"/>
      <w:lvlText w:val=""/>
      <w:lvlJc w:val="left"/>
      <w:pPr>
        <w:ind w:left="6480" w:hanging="360"/>
      </w:pPr>
      <w:rPr>
        <w:rFonts w:ascii="Wingdings" w:hAnsi="Wingdings"/>
      </w:rPr>
    </w:lvl>
  </w:abstractNum>
  <w:abstractNum w:abstractNumId="11" w15:restartNumberingAfterBreak="0">
    <w:nsid w:val="47944551"/>
    <w:multiLevelType w:val="hybridMultilevel"/>
    <w:tmpl w:val="24426F96"/>
    <w:lvl w:ilvl="0" w:tplc="4D3EA872">
      <w:start w:val="1"/>
      <w:numFmt w:val="bullet"/>
      <w:lvlText w:val=""/>
      <w:lvlJc w:val="left"/>
      <w:pPr>
        <w:ind w:left="720" w:hanging="360"/>
      </w:pPr>
      <w:rPr>
        <w:rFonts w:ascii="Symbol" w:hAnsi="Symbol"/>
        <w:color w:val="CC1543"/>
      </w:rPr>
    </w:lvl>
    <w:lvl w:ilvl="1" w:tplc="F2624B9A">
      <w:start w:val="1"/>
      <w:numFmt w:val="bullet"/>
      <w:lvlText w:val="o"/>
      <w:lvlJc w:val="left"/>
      <w:pPr>
        <w:ind w:left="1440" w:hanging="360"/>
      </w:pPr>
      <w:rPr>
        <w:rFonts w:ascii="Courier New" w:hAnsi="Courier New"/>
      </w:rPr>
    </w:lvl>
    <w:lvl w:ilvl="2" w:tplc="BC4E6DE4">
      <w:start w:val="1"/>
      <w:numFmt w:val="bullet"/>
      <w:lvlText w:val=""/>
      <w:lvlJc w:val="left"/>
      <w:pPr>
        <w:ind w:left="2160" w:hanging="360"/>
      </w:pPr>
      <w:rPr>
        <w:rFonts w:ascii="Wingdings" w:hAnsi="Wingdings"/>
      </w:rPr>
    </w:lvl>
    <w:lvl w:ilvl="3" w:tplc="4830C1A2">
      <w:start w:val="1"/>
      <w:numFmt w:val="bullet"/>
      <w:lvlText w:val=""/>
      <w:lvlJc w:val="left"/>
      <w:pPr>
        <w:ind w:left="2880" w:hanging="360"/>
      </w:pPr>
      <w:rPr>
        <w:rFonts w:ascii="Symbol" w:hAnsi="Symbol"/>
      </w:rPr>
    </w:lvl>
    <w:lvl w:ilvl="4" w:tplc="E2207E18">
      <w:start w:val="1"/>
      <w:numFmt w:val="bullet"/>
      <w:lvlText w:val="o"/>
      <w:lvlJc w:val="left"/>
      <w:pPr>
        <w:ind w:left="3600" w:hanging="360"/>
      </w:pPr>
      <w:rPr>
        <w:rFonts w:ascii="Courier New" w:hAnsi="Courier New"/>
      </w:rPr>
    </w:lvl>
    <w:lvl w:ilvl="5" w:tplc="ED709D1C">
      <w:start w:val="1"/>
      <w:numFmt w:val="bullet"/>
      <w:lvlText w:val=""/>
      <w:lvlJc w:val="left"/>
      <w:pPr>
        <w:ind w:left="4320" w:hanging="360"/>
      </w:pPr>
      <w:rPr>
        <w:rFonts w:ascii="Wingdings" w:hAnsi="Wingdings"/>
      </w:rPr>
    </w:lvl>
    <w:lvl w:ilvl="6" w:tplc="A30C86D6">
      <w:start w:val="1"/>
      <w:numFmt w:val="bullet"/>
      <w:lvlText w:val=""/>
      <w:lvlJc w:val="left"/>
      <w:pPr>
        <w:ind w:left="5040" w:hanging="360"/>
      </w:pPr>
      <w:rPr>
        <w:rFonts w:ascii="Symbol" w:hAnsi="Symbol"/>
      </w:rPr>
    </w:lvl>
    <w:lvl w:ilvl="7" w:tplc="46DCCE7A">
      <w:start w:val="1"/>
      <w:numFmt w:val="bullet"/>
      <w:lvlText w:val="o"/>
      <w:lvlJc w:val="left"/>
      <w:pPr>
        <w:ind w:left="5760" w:hanging="360"/>
      </w:pPr>
      <w:rPr>
        <w:rFonts w:ascii="Courier New" w:hAnsi="Courier New"/>
      </w:rPr>
    </w:lvl>
    <w:lvl w:ilvl="8" w:tplc="AD227546">
      <w:start w:val="1"/>
      <w:numFmt w:val="bullet"/>
      <w:lvlText w:val=""/>
      <w:lvlJc w:val="left"/>
      <w:pPr>
        <w:ind w:left="6480" w:hanging="360"/>
      </w:pPr>
      <w:rPr>
        <w:rFonts w:ascii="Wingdings" w:hAnsi="Wingdings"/>
      </w:rPr>
    </w:lvl>
  </w:abstractNum>
  <w:abstractNum w:abstractNumId="12" w15:restartNumberingAfterBreak="0">
    <w:nsid w:val="5C223D86"/>
    <w:multiLevelType w:val="hybridMultilevel"/>
    <w:tmpl w:val="06CE5344"/>
    <w:lvl w:ilvl="0" w:tplc="B7F48A56">
      <w:numFmt w:val="bullet"/>
      <w:lvlText w:val=""/>
      <w:lvlJc w:val="left"/>
      <w:pPr>
        <w:ind w:left="720" w:hanging="360"/>
      </w:pPr>
      <w:rPr>
        <w:rFonts w:ascii="Symbol" w:hAnsi="Symbol" w:cs="Arial" w:hint="default"/>
        <w:color w:val="CC154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717E4490"/>
    <w:multiLevelType w:val="hybridMultilevel"/>
    <w:tmpl w:val="3E7EF400"/>
    <w:lvl w:ilvl="0" w:tplc="4238B300">
      <w:start w:val="1"/>
      <w:numFmt w:val="bullet"/>
      <w:lvlText w:val=""/>
      <w:lvlJc w:val="left"/>
      <w:pPr>
        <w:ind w:left="767" w:hanging="360"/>
      </w:pPr>
      <w:rPr>
        <w:rFonts w:ascii="Symbol" w:hAnsi="Symbol" w:hint="default"/>
        <w:color w:val="CC1543"/>
      </w:rPr>
    </w:lvl>
    <w:lvl w:ilvl="1" w:tplc="0C090003">
      <w:start w:val="1"/>
      <w:numFmt w:val="bullet"/>
      <w:lvlText w:val="o"/>
      <w:lvlJc w:val="left"/>
      <w:pPr>
        <w:ind w:left="1487" w:hanging="360"/>
      </w:pPr>
      <w:rPr>
        <w:rFonts w:ascii="Courier New" w:hAnsi="Courier New" w:cs="Courier New" w:hint="default"/>
      </w:rPr>
    </w:lvl>
    <w:lvl w:ilvl="2" w:tplc="0C090005">
      <w:start w:val="1"/>
      <w:numFmt w:val="bullet"/>
      <w:lvlText w:val=""/>
      <w:lvlJc w:val="left"/>
      <w:pPr>
        <w:ind w:left="2207" w:hanging="360"/>
      </w:pPr>
      <w:rPr>
        <w:rFonts w:ascii="Wingdings" w:hAnsi="Wingdings" w:hint="default"/>
      </w:rPr>
    </w:lvl>
    <w:lvl w:ilvl="3" w:tplc="0C090001">
      <w:start w:val="1"/>
      <w:numFmt w:val="bullet"/>
      <w:lvlText w:val=""/>
      <w:lvlJc w:val="left"/>
      <w:pPr>
        <w:ind w:left="2927" w:hanging="360"/>
      </w:pPr>
      <w:rPr>
        <w:rFonts w:ascii="Symbol" w:hAnsi="Symbol" w:hint="default"/>
      </w:rPr>
    </w:lvl>
    <w:lvl w:ilvl="4" w:tplc="0C090003">
      <w:start w:val="1"/>
      <w:numFmt w:val="bullet"/>
      <w:lvlText w:val="o"/>
      <w:lvlJc w:val="left"/>
      <w:pPr>
        <w:ind w:left="3647" w:hanging="360"/>
      </w:pPr>
      <w:rPr>
        <w:rFonts w:ascii="Courier New" w:hAnsi="Courier New" w:cs="Courier New" w:hint="default"/>
      </w:rPr>
    </w:lvl>
    <w:lvl w:ilvl="5" w:tplc="0C090005">
      <w:start w:val="1"/>
      <w:numFmt w:val="bullet"/>
      <w:lvlText w:val=""/>
      <w:lvlJc w:val="left"/>
      <w:pPr>
        <w:ind w:left="4367" w:hanging="360"/>
      </w:pPr>
      <w:rPr>
        <w:rFonts w:ascii="Wingdings" w:hAnsi="Wingdings" w:hint="default"/>
      </w:rPr>
    </w:lvl>
    <w:lvl w:ilvl="6" w:tplc="0C090001">
      <w:start w:val="1"/>
      <w:numFmt w:val="bullet"/>
      <w:lvlText w:val=""/>
      <w:lvlJc w:val="left"/>
      <w:pPr>
        <w:ind w:left="5087" w:hanging="360"/>
      </w:pPr>
      <w:rPr>
        <w:rFonts w:ascii="Symbol" w:hAnsi="Symbol" w:hint="default"/>
      </w:rPr>
    </w:lvl>
    <w:lvl w:ilvl="7" w:tplc="0C090003">
      <w:start w:val="1"/>
      <w:numFmt w:val="bullet"/>
      <w:lvlText w:val="o"/>
      <w:lvlJc w:val="left"/>
      <w:pPr>
        <w:ind w:left="5807" w:hanging="360"/>
      </w:pPr>
      <w:rPr>
        <w:rFonts w:ascii="Courier New" w:hAnsi="Courier New" w:cs="Courier New" w:hint="default"/>
      </w:rPr>
    </w:lvl>
    <w:lvl w:ilvl="8" w:tplc="0C090005">
      <w:start w:val="1"/>
      <w:numFmt w:val="bullet"/>
      <w:lvlText w:val=""/>
      <w:lvlJc w:val="left"/>
      <w:pPr>
        <w:ind w:left="6527" w:hanging="360"/>
      </w:pPr>
      <w:rPr>
        <w:rFonts w:ascii="Wingdings" w:hAnsi="Wingdings" w:hint="default"/>
      </w:rPr>
    </w:lvl>
  </w:abstractNum>
  <w:abstractNum w:abstractNumId="14" w15:restartNumberingAfterBreak="0">
    <w:nsid w:val="7F56578B"/>
    <w:multiLevelType w:val="hybridMultilevel"/>
    <w:tmpl w:val="7C0E8EE4"/>
    <w:lvl w:ilvl="0" w:tplc="B7F48A56">
      <w:numFmt w:val="bullet"/>
      <w:lvlText w:val=""/>
      <w:lvlJc w:val="left"/>
      <w:pPr>
        <w:ind w:left="720" w:hanging="360"/>
      </w:pPr>
      <w:rPr>
        <w:rFonts w:ascii="Symbol" w:hAnsi="Symbol" w:cs="Arial" w:hint="default"/>
        <w:color w:val="CC154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2"/>
  </w:num>
  <w:num w:numId="5">
    <w:abstractNumId w:val="13"/>
  </w:num>
  <w:num w:numId="6">
    <w:abstractNumId w:val="12"/>
  </w:num>
  <w:num w:numId="7">
    <w:abstractNumId w:val="0"/>
  </w:num>
  <w:num w:numId="8">
    <w:abstractNumId w:val="7"/>
  </w:num>
  <w:num w:numId="9">
    <w:abstractNumId w:val="11"/>
  </w:num>
  <w:num w:numId="10">
    <w:abstractNumId w:val="6"/>
  </w:num>
  <w:num w:numId="11">
    <w:abstractNumId w:val="1"/>
  </w:num>
  <w:num w:numId="12">
    <w:abstractNumId w:val="3"/>
  </w:num>
  <w:num w:numId="13">
    <w:abstractNumId w:val="8"/>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F14"/>
    <w:rsid w:val="001F46C3"/>
    <w:rsid w:val="00224D53"/>
    <w:rsid w:val="003E5A0E"/>
    <w:rsid w:val="00417F14"/>
    <w:rsid w:val="00461F93"/>
    <w:rsid w:val="005E0F66"/>
    <w:rsid w:val="00915E86"/>
    <w:rsid w:val="00A76469"/>
    <w:rsid w:val="00A90354"/>
    <w:rsid w:val="00B87590"/>
    <w:rsid w:val="00D443C1"/>
    <w:rsid w:val="00D7447A"/>
    <w:rsid w:val="00D75A47"/>
    <w:rsid w:val="00E02133"/>
    <w:rsid w:val="00F761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500390D-A89D-476F-A281-ED9DA794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7F1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F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F14"/>
  </w:style>
  <w:style w:type="paragraph" w:styleId="Footer">
    <w:name w:val="footer"/>
    <w:basedOn w:val="Normal"/>
    <w:link w:val="FooterChar"/>
    <w:uiPriority w:val="99"/>
    <w:unhideWhenUsed/>
    <w:rsid w:val="00417F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F14"/>
  </w:style>
  <w:style w:type="paragraph" w:styleId="NoSpacing">
    <w:name w:val="No Spacing"/>
    <w:uiPriority w:val="1"/>
    <w:qFormat/>
    <w:rsid w:val="00417F14"/>
    <w:pPr>
      <w:spacing w:after="0" w:line="240" w:lineRule="auto"/>
    </w:pPr>
  </w:style>
  <w:style w:type="paragraph" w:styleId="ListParagraph">
    <w:name w:val="List Paragraph"/>
    <w:basedOn w:val="Normal"/>
    <w:uiPriority w:val="34"/>
    <w:qFormat/>
    <w:rsid w:val="00417F14"/>
    <w:pPr>
      <w:ind w:left="720"/>
      <w:contextualSpacing/>
    </w:pPr>
  </w:style>
  <w:style w:type="table" w:styleId="TableGrid">
    <w:name w:val="Table Grid"/>
    <w:basedOn w:val="TableNormal"/>
    <w:uiPriority w:val="59"/>
    <w:rsid w:val="00417F1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7F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F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67">
      <w:bodyDiv w:val="1"/>
      <w:marLeft w:val="0"/>
      <w:marRight w:val="0"/>
      <w:marTop w:val="0"/>
      <w:marBottom w:val="0"/>
      <w:divBdr>
        <w:top w:val="none" w:sz="0" w:space="0" w:color="auto"/>
        <w:left w:val="none" w:sz="0" w:space="0" w:color="auto"/>
        <w:bottom w:val="none" w:sz="0" w:space="0" w:color="auto"/>
        <w:right w:val="none" w:sz="0" w:space="0" w:color="auto"/>
      </w:divBdr>
    </w:div>
    <w:div w:id="130679511">
      <w:bodyDiv w:val="1"/>
      <w:marLeft w:val="0"/>
      <w:marRight w:val="0"/>
      <w:marTop w:val="0"/>
      <w:marBottom w:val="0"/>
      <w:divBdr>
        <w:top w:val="none" w:sz="0" w:space="0" w:color="auto"/>
        <w:left w:val="none" w:sz="0" w:space="0" w:color="auto"/>
        <w:bottom w:val="none" w:sz="0" w:space="0" w:color="auto"/>
        <w:right w:val="none" w:sz="0" w:space="0" w:color="auto"/>
      </w:divBdr>
    </w:div>
    <w:div w:id="268894396">
      <w:bodyDiv w:val="1"/>
      <w:marLeft w:val="0"/>
      <w:marRight w:val="0"/>
      <w:marTop w:val="0"/>
      <w:marBottom w:val="0"/>
      <w:divBdr>
        <w:top w:val="none" w:sz="0" w:space="0" w:color="auto"/>
        <w:left w:val="none" w:sz="0" w:space="0" w:color="auto"/>
        <w:bottom w:val="none" w:sz="0" w:space="0" w:color="auto"/>
        <w:right w:val="none" w:sz="0" w:space="0" w:color="auto"/>
      </w:divBdr>
    </w:div>
    <w:div w:id="573979203">
      <w:bodyDiv w:val="1"/>
      <w:marLeft w:val="0"/>
      <w:marRight w:val="0"/>
      <w:marTop w:val="0"/>
      <w:marBottom w:val="0"/>
      <w:divBdr>
        <w:top w:val="none" w:sz="0" w:space="0" w:color="auto"/>
        <w:left w:val="none" w:sz="0" w:space="0" w:color="auto"/>
        <w:bottom w:val="none" w:sz="0" w:space="0" w:color="auto"/>
        <w:right w:val="none" w:sz="0" w:space="0" w:color="auto"/>
      </w:divBdr>
    </w:div>
    <w:div w:id="1122844884">
      <w:bodyDiv w:val="1"/>
      <w:marLeft w:val="0"/>
      <w:marRight w:val="0"/>
      <w:marTop w:val="0"/>
      <w:marBottom w:val="0"/>
      <w:divBdr>
        <w:top w:val="none" w:sz="0" w:space="0" w:color="auto"/>
        <w:left w:val="none" w:sz="0" w:space="0" w:color="auto"/>
        <w:bottom w:val="none" w:sz="0" w:space="0" w:color="auto"/>
        <w:right w:val="none" w:sz="0" w:space="0" w:color="auto"/>
      </w:divBdr>
    </w:div>
    <w:div w:id="114288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4EEB6273</Template>
  <TotalTime>2</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Crain</dc:creator>
  <cp:keywords/>
  <dc:description/>
  <cp:lastModifiedBy>Sarah Pudelko</cp:lastModifiedBy>
  <cp:revision>13</cp:revision>
  <cp:lastPrinted>2017-02-22T02:56:00Z</cp:lastPrinted>
  <dcterms:created xsi:type="dcterms:W3CDTF">2017-02-22T03:14:00Z</dcterms:created>
  <dcterms:modified xsi:type="dcterms:W3CDTF">2019-03-28T02:47:00Z</dcterms:modified>
</cp:coreProperties>
</file>