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E5F88" w14:textId="77777777" w:rsidR="008E5085" w:rsidRDefault="008E5085" w:rsidP="00770903">
      <w:pPr>
        <w:rPr>
          <w:rFonts w:cs="Arial"/>
          <w:b/>
          <w:sz w:val="20"/>
        </w:rPr>
      </w:pPr>
    </w:p>
    <w:p w14:paraId="01F3C5E4" w14:textId="77777777" w:rsidR="00CA7C3C" w:rsidRPr="00DF49E7" w:rsidRDefault="00DF49E7" w:rsidP="00CA7C3C">
      <w:pPr>
        <w:jc w:val="center"/>
        <w:rPr>
          <w:rFonts w:cs="Arial"/>
          <w:b/>
          <w:sz w:val="20"/>
        </w:rPr>
      </w:pPr>
      <w:r w:rsidRPr="00DF49E7">
        <w:rPr>
          <w:rFonts w:cs="Arial"/>
          <w:b/>
          <w:sz w:val="20"/>
        </w:rPr>
        <w:t>Media R</w:t>
      </w:r>
      <w:r w:rsidR="00CA7C3C" w:rsidRPr="00DF49E7">
        <w:rPr>
          <w:rFonts w:cs="Arial"/>
          <w:b/>
          <w:sz w:val="20"/>
        </w:rPr>
        <w:t>elease – For immediate release</w:t>
      </w:r>
    </w:p>
    <w:p w14:paraId="7FFB7B5D" w14:textId="1DB37DEC" w:rsidR="0053134A" w:rsidRDefault="002C41EB" w:rsidP="00964E5A">
      <w:pPr>
        <w:spacing w:after="0" w:line="240" w:lineRule="auto"/>
        <w:rPr>
          <w:rFonts w:cs="Arial"/>
          <w:b/>
          <w:sz w:val="20"/>
          <w:szCs w:val="20"/>
        </w:rPr>
      </w:pPr>
      <w:r>
        <w:rPr>
          <w:rFonts w:cs="Arial"/>
          <w:b/>
          <w:sz w:val="20"/>
          <w:szCs w:val="20"/>
        </w:rPr>
        <w:t>28</w:t>
      </w:r>
      <w:r w:rsidR="0053134A">
        <w:rPr>
          <w:rFonts w:cs="Arial"/>
          <w:b/>
          <w:sz w:val="20"/>
          <w:szCs w:val="20"/>
        </w:rPr>
        <w:t xml:space="preserve"> </w:t>
      </w:r>
      <w:r>
        <w:rPr>
          <w:rFonts w:cs="Arial"/>
          <w:b/>
          <w:sz w:val="20"/>
          <w:szCs w:val="20"/>
        </w:rPr>
        <w:t>August</w:t>
      </w:r>
      <w:r w:rsidR="0053134A">
        <w:rPr>
          <w:rFonts w:cs="Arial"/>
          <w:b/>
          <w:sz w:val="20"/>
          <w:szCs w:val="20"/>
        </w:rPr>
        <w:t xml:space="preserve"> </w:t>
      </w:r>
      <w:r>
        <w:rPr>
          <w:rFonts w:cs="Arial"/>
          <w:b/>
          <w:sz w:val="20"/>
          <w:szCs w:val="20"/>
        </w:rPr>
        <w:t>2019</w:t>
      </w:r>
    </w:p>
    <w:p w14:paraId="6DB8A030" w14:textId="77777777" w:rsidR="0053134A" w:rsidRDefault="0053134A" w:rsidP="00964E5A">
      <w:pPr>
        <w:spacing w:after="0" w:line="240" w:lineRule="auto"/>
        <w:rPr>
          <w:rFonts w:cs="Arial"/>
          <w:b/>
          <w:sz w:val="20"/>
          <w:szCs w:val="20"/>
        </w:rPr>
      </w:pPr>
    </w:p>
    <w:p w14:paraId="40C64124" w14:textId="4FF7D703" w:rsidR="00DF49E7" w:rsidRDefault="00AE4894" w:rsidP="00694C4A">
      <w:pPr>
        <w:spacing w:after="0" w:line="240" w:lineRule="auto"/>
        <w:rPr>
          <w:rFonts w:cs="Arial"/>
          <w:b/>
          <w:sz w:val="30"/>
          <w:szCs w:val="30"/>
        </w:rPr>
      </w:pPr>
      <w:bookmarkStart w:id="0" w:name="_GoBack"/>
      <w:r>
        <w:rPr>
          <w:rFonts w:cs="Arial"/>
          <w:b/>
          <w:sz w:val="30"/>
          <w:szCs w:val="30"/>
        </w:rPr>
        <w:t xml:space="preserve">Live Music </w:t>
      </w:r>
      <w:r w:rsidRPr="002C41EB">
        <w:rPr>
          <w:rFonts w:cs="Arial"/>
          <w:b/>
          <w:sz w:val="30"/>
          <w:szCs w:val="30"/>
        </w:rPr>
        <w:t xml:space="preserve">Industry Alliance </w:t>
      </w:r>
      <w:r w:rsidR="00E601B7">
        <w:rPr>
          <w:rFonts w:cs="Arial"/>
          <w:b/>
          <w:sz w:val="30"/>
          <w:szCs w:val="30"/>
        </w:rPr>
        <w:t>W</w:t>
      </w:r>
      <w:r>
        <w:rPr>
          <w:rFonts w:cs="Arial"/>
          <w:b/>
          <w:sz w:val="30"/>
          <w:szCs w:val="30"/>
        </w:rPr>
        <w:t xml:space="preserve">elcomes </w:t>
      </w:r>
      <w:r w:rsidR="00E601B7">
        <w:rPr>
          <w:rFonts w:cs="Arial"/>
          <w:b/>
          <w:sz w:val="30"/>
          <w:szCs w:val="30"/>
        </w:rPr>
        <w:t>I</w:t>
      </w:r>
      <w:r w:rsidR="002C41EB" w:rsidRPr="002C41EB">
        <w:rPr>
          <w:rFonts w:cs="Arial"/>
          <w:b/>
          <w:sz w:val="30"/>
          <w:szCs w:val="30"/>
        </w:rPr>
        <w:t xml:space="preserve">nquiry </w:t>
      </w:r>
      <w:r w:rsidR="00E601B7">
        <w:rPr>
          <w:rFonts w:cs="Arial"/>
          <w:b/>
          <w:sz w:val="30"/>
          <w:szCs w:val="30"/>
        </w:rPr>
        <w:t>R</w:t>
      </w:r>
      <w:r w:rsidR="002C41EB" w:rsidRPr="002C41EB">
        <w:rPr>
          <w:rFonts w:cs="Arial"/>
          <w:b/>
          <w:sz w:val="30"/>
          <w:szCs w:val="30"/>
        </w:rPr>
        <w:t xml:space="preserve">ecommendations </w:t>
      </w:r>
    </w:p>
    <w:bookmarkEnd w:id="0"/>
    <w:p w14:paraId="61B1CCD3" w14:textId="77777777" w:rsidR="002C41EB" w:rsidRPr="00DF49E7" w:rsidRDefault="002C41EB" w:rsidP="00694C4A">
      <w:pPr>
        <w:spacing w:after="0" w:line="240" w:lineRule="auto"/>
        <w:rPr>
          <w:rFonts w:cs="Arial"/>
          <w:b/>
          <w:sz w:val="30"/>
          <w:szCs w:val="30"/>
        </w:rPr>
      </w:pPr>
    </w:p>
    <w:p w14:paraId="1D6C5957" w14:textId="38B0806F" w:rsidR="00DE5E40" w:rsidRDefault="002C41EB" w:rsidP="002C41EB">
      <w:pPr>
        <w:rPr>
          <w:rFonts w:ascii="Calibri" w:eastAsia="Calibri" w:hAnsi="Calibri" w:cs="Calibri"/>
          <w:sz w:val="20"/>
          <w:szCs w:val="20"/>
        </w:rPr>
      </w:pPr>
      <w:r>
        <w:rPr>
          <w:rFonts w:ascii="Calibri" w:eastAsia="Calibri" w:hAnsi="Calibri" w:cs="Calibri"/>
          <w:sz w:val="20"/>
          <w:szCs w:val="20"/>
        </w:rPr>
        <w:t xml:space="preserve">Representatives from the </w:t>
      </w:r>
      <w:r w:rsidR="00DE5E40">
        <w:rPr>
          <w:rFonts w:ascii="Calibri" w:eastAsia="Calibri" w:hAnsi="Calibri" w:cs="Calibri"/>
          <w:sz w:val="20"/>
          <w:szCs w:val="20"/>
        </w:rPr>
        <w:t xml:space="preserve">live music </w:t>
      </w:r>
      <w:r>
        <w:rPr>
          <w:rFonts w:ascii="Calibri" w:eastAsia="Calibri" w:hAnsi="Calibri" w:cs="Calibri"/>
          <w:sz w:val="20"/>
          <w:szCs w:val="20"/>
        </w:rPr>
        <w:t>industry welcome</w:t>
      </w:r>
      <w:r w:rsidR="00DE5E40">
        <w:rPr>
          <w:rFonts w:ascii="Calibri" w:eastAsia="Calibri" w:hAnsi="Calibri" w:cs="Calibri"/>
          <w:sz w:val="20"/>
          <w:szCs w:val="20"/>
        </w:rPr>
        <w:t>d</w:t>
      </w:r>
      <w:r>
        <w:rPr>
          <w:rFonts w:ascii="Calibri" w:eastAsia="Calibri" w:hAnsi="Calibri" w:cs="Calibri"/>
          <w:sz w:val="20"/>
          <w:szCs w:val="20"/>
        </w:rPr>
        <w:t xml:space="preserve"> the recommendations handed down by the</w:t>
      </w:r>
      <w:r w:rsidR="002649DE">
        <w:rPr>
          <w:rFonts w:ascii="Calibri" w:eastAsia="Calibri" w:hAnsi="Calibri" w:cs="Calibri"/>
          <w:sz w:val="20"/>
          <w:szCs w:val="20"/>
        </w:rPr>
        <w:t xml:space="preserve"> NSW Legislative Council</w:t>
      </w:r>
      <w:r>
        <w:rPr>
          <w:rFonts w:ascii="Calibri" w:eastAsia="Calibri" w:hAnsi="Calibri" w:cs="Calibri"/>
          <w:sz w:val="20"/>
          <w:szCs w:val="20"/>
        </w:rPr>
        <w:t xml:space="preserve"> Regulation Committee </w:t>
      </w:r>
      <w:r w:rsidR="002649DE">
        <w:rPr>
          <w:rFonts w:ascii="Calibri" w:eastAsia="Calibri" w:hAnsi="Calibri" w:cs="Calibri"/>
          <w:sz w:val="20"/>
          <w:szCs w:val="20"/>
        </w:rPr>
        <w:t>following its i</w:t>
      </w:r>
      <w:r>
        <w:rPr>
          <w:rFonts w:ascii="Calibri" w:eastAsia="Calibri" w:hAnsi="Calibri" w:cs="Calibri"/>
          <w:sz w:val="20"/>
          <w:szCs w:val="20"/>
        </w:rPr>
        <w:t xml:space="preserve">nquiry into NSW </w:t>
      </w:r>
      <w:r w:rsidR="002649DE">
        <w:rPr>
          <w:rFonts w:ascii="Calibri" w:eastAsia="Calibri" w:hAnsi="Calibri" w:cs="Calibri"/>
          <w:sz w:val="20"/>
          <w:szCs w:val="20"/>
        </w:rPr>
        <w:t>m</w:t>
      </w:r>
      <w:r w:rsidR="009C40C5">
        <w:rPr>
          <w:rFonts w:ascii="Calibri" w:eastAsia="Calibri" w:hAnsi="Calibri" w:cs="Calibri"/>
          <w:sz w:val="20"/>
          <w:szCs w:val="20"/>
        </w:rPr>
        <w:t xml:space="preserve">usic </w:t>
      </w:r>
      <w:r w:rsidR="002649DE">
        <w:rPr>
          <w:rFonts w:ascii="Calibri" w:eastAsia="Calibri" w:hAnsi="Calibri" w:cs="Calibri"/>
          <w:sz w:val="20"/>
          <w:szCs w:val="20"/>
        </w:rPr>
        <w:t>f</w:t>
      </w:r>
      <w:r>
        <w:rPr>
          <w:rFonts w:ascii="Calibri" w:eastAsia="Calibri" w:hAnsi="Calibri" w:cs="Calibri"/>
          <w:sz w:val="20"/>
          <w:szCs w:val="20"/>
        </w:rPr>
        <w:t xml:space="preserve">estival </w:t>
      </w:r>
      <w:r w:rsidR="002649DE">
        <w:rPr>
          <w:rFonts w:ascii="Calibri" w:eastAsia="Calibri" w:hAnsi="Calibri" w:cs="Calibri"/>
          <w:sz w:val="20"/>
          <w:szCs w:val="20"/>
        </w:rPr>
        <w:t>r</w:t>
      </w:r>
      <w:r>
        <w:rPr>
          <w:rFonts w:ascii="Calibri" w:eastAsia="Calibri" w:hAnsi="Calibri" w:cs="Calibri"/>
          <w:sz w:val="20"/>
          <w:szCs w:val="20"/>
        </w:rPr>
        <w:t xml:space="preserve">egulations. </w:t>
      </w:r>
    </w:p>
    <w:p w14:paraId="1592CA39" w14:textId="77694AED" w:rsidR="002C41EB" w:rsidRPr="00DE5E40" w:rsidRDefault="002C41EB" w:rsidP="002C41EB">
      <w:pPr>
        <w:rPr>
          <w:rFonts w:ascii="Calibri" w:eastAsia="Calibri" w:hAnsi="Calibri" w:cs="Calibri"/>
          <w:sz w:val="20"/>
          <w:szCs w:val="20"/>
        </w:rPr>
      </w:pPr>
      <w:r>
        <w:rPr>
          <w:rFonts w:ascii="Calibri" w:eastAsia="Calibri" w:hAnsi="Calibri" w:cs="Calibri"/>
          <w:sz w:val="20"/>
          <w:szCs w:val="20"/>
          <w:highlight w:val="white"/>
        </w:rPr>
        <w:t xml:space="preserve">The following statement has been released by </w:t>
      </w:r>
      <w:r w:rsidR="00DE5E40">
        <w:rPr>
          <w:rFonts w:ascii="Calibri" w:eastAsia="Calibri" w:hAnsi="Calibri" w:cs="Calibri"/>
          <w:sz w:val="20"/>
          <w:szCs w:val="20"/>
          <w:highlight w:val="white"/>
        </w:rPr>
        <w:t>Live Performance Australia</w:t>
      </w:r>
      <w:r>
        <w:rPr>
          <w:rFonts w:ascii="Calibri" w:eastAsia="Calibri" w:hAnsi="Calibri" w:cs="Calibri"/>
          <w:sz w:val="20"/>
          <w:szCs w:val="20"/>
          <w:highlight w:val="white"/>
        </w:rPr>
        <w:t>, in conjunction with</w:t>
      </w:r>
      <w:r w:rsidR="00DE5E40" w:rsidRPr="00AE4894">
        <w:rPr>
          <w:rFonts w:ascii="Calibri" w:eastAsia="Calibri" w:hAnsi="Calibri" w:cs="Calibri"/>
          <w:sz w:val="20"/>
          <w:szCs w:val="20"/>
          <w:highlight w:val="white"/>
        </w:rPr>
        <w:t xml:space="preserve"> Australian Festival Association</w:t>
      </w:r>
      <w:r w:rsidRPr="00AE4894">
        <w:rPr>
          <w:rFonts w:ascii="Calibri" w:eastAsia="Calibri" w:hAnsi="Calibri" w:cs="Calibri"/>
          <w:sz w:val="20"/>
          <w:szCs w:val="20"/>
          <w:highlight w:val="white"/>
        </w:rPr>
        <w:t>, Music NSW, APRA AMCOS and the Live Music Office.</w:t>
      </w:r>
      <w:r w:rsidRPr="00AE4894">
        <w:rPr>
          <w:rFonts w:ascii="Calibri" w:eastAsia="Calibri" w:hAnsi="Calibri" w:cs="Calibri"/>
          <w:sz w:val="20"/>
          <w:szCs w:val="20"/>
        </w:rPr>
        <w:t xml:space="preserve"> </w:t>
      </w:r>
    </w:p>
    <w:p w14:paraId="3B649EFC" w14:textId="6B8E6DB2" w:rsidR="002C41EB" w:rsidRDefault="002C41EB" w:rsidP="002C41EB">
      <w:pPr>
        <w:rPr>
          <w:rFonts w:ascii="Calibri" w:eastAsia="Calibri" w:hAnsi="Calibri" w:cs="Calibri"/>
          <w:sz w:val="20"/>
          <w:szCs w:val="20"/>
        </w:rPr>
      </w:pPr>
      <w:r>
        <w:rPr>
          <w:rFonts w:ascii="Calibri" w:eastAsia="Calibri" w:hAnsi="Calibri" w:cs="Calibri"/>
          <w:sz w:val="20"/>
          <w:szCs w:val="20"/>
        </w:rPr>
        <w:t xml:space="preserve">“We welcome the Regulation Committee’s </w:t>
      </w:r>
      <w:r w:rsidR="002649DE">
        <w:rPr>
          <w:rFonts w:ascii="Calibri" w:eastAsia="Calibri" w:hAnsi="Calibri" w:cs="Calibri"/>
          <w:sz w:val="20"/>
          <w:szCs w:val="20"/>
        </w:rPr>
        <w:t>recommendation</w:t>
      </w:r>
      <w:r>
        <w:rPr>
          <w:rFonts w:ascii="Calibri" w:eastAsia="Calibri" w:hAnsi="Calibri" w:cs="Calibri"/>
          <w:sz w:val="20"/>
          <w:szCs w:val="20"/>
        </w:rPr>
        <w:t xml:space="preserve"> to </w:t>
      </w:r>
      <w:r w:rsidR="009C40C5">
        <w:rPr>
          <w:rFonts w:ascii="Calibri" w:eastAsia="Calibri" w:hAnsi="Calibri" w:cs="Calibri"/>
          <w:sz w:val="20"/>
          <w:szCs w:val="20"/>
        </w:rPr>
        <w:t>disallow</w:t>
      </w:r>
      <w:r>
        <w:rPr>
          <w:rFonts w:ascii="Calibri" w:eastAsia="Calibri" w:hAnsi="Calibri" w:cs="Calibri"/>
          <w:sz w:val="20"/>
          <w:szCs w:val="20"/>
        </w:rPr>
        <w:t xml:space="preserve"> the Music Festival Regulations</w:t>
      </w:r>
      <w:r w:rsidR="002649DE">
        <w:rPr>
          <w:rFonts w:ascii="Calibri" w:eastAsia="Calibri" w:hAnsi="Calibri" w:cs="Calibri"/>
          <w:sz w:val="20"/>
          <w:szCs w:val="20"/>
        </w:rPr>
        <w:t xml:space="preserve">, and its support for the </w:t>
      </w:r>
      <w:r w:rsidR="009C40C5">
        <w:rPr>
          <w:rFonts w:ascii="Calibri" w:eastAsia="Calibri" w:hAnsi="Calibri" w:cs="Calibri"/>
          <w:sz w:val="20"/>
          <w:szCs w:val="20"/>
        </w:rPr>
        <w:t>immediate establish</w:t>
      </w:r>
      <w:r w:rsidR="002649DE">
        <w:rPr>
          <w:rFonts w:ascii="Calibri" w:eastAsia="Calibri" w:hAnsi="Calibri" w:cs="Calibri"/>
          <w:sz w:val="20"/>
          <w:szCs w:val="20"/>
        </w:rPr>
        <w:t>ment of</w:t>
      </w:r>
      <w:r w:rsidR="009C40C5">
        <w:rPr>
          <w:rFonts w:ascii="Calibri" w:eastAsia="Calibri" w:hAnsi="Calibri" w:cs="Calibri"/>
          <w:sz w:val="20"/>
          <w:szCs w:val="20"/>
        </w:rPr>
        <w:t xml:space="preserve"> a </w:t>
      </w:r>
      <w:r>
        <w:rPr>
          <w:rFonts w:ascii="Calibri" w:eastAsia="Calibri" w:hAnsi="Calibri" w:cs="Calibri"/>
          <w:sz w:val="20"/>
          <w:szCs w:val="20"/>
        </w:rPr>
        <w:t>Regulatory Roundtable</w:t>
      </w:r>
      <w:r w:rsidR="009C40C5">
        <w:rPr>
          <w:rFonts w:ascii="Calibri" w:eastAsia="Calibri" w:hAnsi="Calibri" w:cs="Calibri"/>
          <w:sz w:val="20"/>
          <w:szCs w:val="20"/>
        </w:rPr>
        <w:t xml:space="preserve"> comprising key government and industry stakeholders</w:t>
      </w:r>
      <w:r w:rsidR="007872C9">
        <w:rPr>
          <w:rFonts w:ascii="Calibri" w:eastAsia="Calibri" w:hAnsi="Calibri" w:cs="Calibri"/>
          <w:sz w:val="20"/>
          <w:szCs w:val="20"/>
        </w:rPr>
        <w:t xml:space="preserve"> to chart a constructive way forward</w:t>
      </w:r>
      <w:r>
        <w:rPr>
          <w:rFonts w:ascii="Calibri" w:eastAsia="Calibri" w:hAnsi="Calibri" w:cs="Calibri"/>
          <w:sz w:val="20"/>
          <w:szCs w:val="20"/>
        </w:rPr>
        <w:t>.</w:t>
      </w:r>
      <w:r w:rsidR="007872C9">
        <w:rPr>
          <w:rFonts w:ascii="Calibri" w:eastAsia="Calibri" w:hAnsi="Calibri" w:cs="Calibri"/>
          <w:sz w:val="20"/>
          <w:szCs w:val="20"/>
        </w:rPr>
        <w:t xml:space="preserve"> </w:t>
      </w:r>
    </w:p>
    <w:p w14:paraId="4BC36686" w14:textId="4F981D03" w:rsidR="002C41EB" w:rsidRDefault="00DE5E40" w:rsidP="002C41EB">
      <w:pPr>
        <w:rPr>
          <w:rFonts w:ascii="Calibri" w:eastAsia="Calibri" w:hAnsi="Calibri" w:cs="Calibri"/>
          <w:sz w:val="20"/>
          <w:szCs w:val="20"/>
        </w:rPr>
      </w:pPr>
      <w:r>
        <w:rPr>
          <w:rFonts w:ascii="Calibri" w:eastAsia="Calibri" w:hAnsi="Calibri" w:cs="Calibri"/>
          <w:sz w:val="20"/>
          <w:szCs w:val="20"/>
        </w:rPr>
        <w:t xml:space="preserve"> </w:t>
      </w:r>
      <w:r w:rsidR="002C41EB">
        <w:rPr>
          <w:rFonts w:ascii="Calibri" w:eastAsia="Calibri" w:hAnsi="Calibri" w:cs="Calibri"/>
          <w:sz w:val="20"/>
          <w:szCs w:val="20"/>
        </w:rPr>
        <w:t>“</w:t>
      </w:r>
      <w:r w:rsidR="009D3D41">
        <w:rPr>
          <w:rFonts w:ascii="Calibri" w:eastAsia="Calibri" w:hAnsi="Calibri" w:cs="Calibri"/>
          <w:sz w:val="20"/>
          <w:szCs w:val="20"/>
        </w:rPr>
        <w:t xml:space="preserve">The industry’s </w:t>
      </w:r>
      <w:r w:rsidR="0076119D">
        <w:rPr>
          <w:rFonts w:ascii="Calibri" w:eastAsia="Calibri" w:hAnsi="Calibri" w:cs="Calibri"/>
          <w:sz w:val="20"/>
          <w:szCs w:val="20"/>
        </w:rPr>
        <w:t xml:space="preserve">aim has always been to work with government to develop a more workable regulatory approach to </w:t>
      </w:r>
      <w:r w:rsidR="002649DE">
        <w:rPr>
          <w:rFonts w:ascii="Calibri" w:eastAsia="Calibri" w:hAnsi="Calibri" w:cs="Calibri"/>
          <w:sz w:val="20"/>
          <w:szCs w:val="20"/>
        </w:rPr>
        <w:t xml:space="preserve">improving </w:t>
      </w:r>
      <w:r w:rsidR="0076119D">
        <w:rPr>
          <w:rFonts w:ascii="Calibri" w:eastAsia="Calibri" w:hAnsi="Calibri" w:cs="Calibri"/>
          <w:sz w:val="20"/>
          <w:szCs w:val="20"/>
        </w:rPr>
        <w:t>safety at festivals.</w:t>
      </w:r>
    </w:p>
    <w:p w14:paraId="24DCBB31" w14:textId="407920BB" w:rsidR="009D3D41" w:rsidRDefault="009D3D41" w:rsidP="002C41EB">
      <w:pPr>
        <w:rPr>
          <w:rFonts w:ascii="Calibri" w:eastAsia="Calibri" w:hAnsi="Calibri" w:cs="Calibri"/>
          <w:sz w:val="20"/>
          <w:szCs w:val="20"/>
        </w:rPr>
      </w:pPr>
      <w:r>
        <w:rPr>
          <w:rFonts w:ascii="Calibri" w:eastAsia="Calibri" w:hAnsi="Calibri" w:cs="Calibri"/>
          <w:sz w:val="20"/>
          <w:szCs w:val="20"/>
        </w:rPr>
        <w:t>“The safety and enjoyment of festival goers is our top priority and we are now keen to engage in a collaborative and constructive partnership with Government agencies to develop and implement a regulatory regime which achieves this.”</w:t>
      </w:r>
    </w:p>
    <w:p w14:paraId="22411147" w14:textId="7600F3AA" w:rsidR="002C41EB" w:rsidRDefault="002C41EB" w:rsidP="002C41EB">
      <w:pPr>
        <w:rPr>
          <w:rFonts w:ascii="Calibri" w:eastAsia="Calibri" w:hAnsi="Calibri" w:cs="Calibri"/>
          <w:sz w:val="20"/>
          <w:szCs w:val="20"/>
        </w:rPr>
      </w:pPr>
      <w:r>
        <w:rPr>
          <w:rFonts w:ascii="Calibri" w:eastAsia="Calibri" w:hAnsi="Calibri" w:cs="Calibri"/>
          <w:sz w:val="20"/>
          <w:szCs w:val="20"/>
        </w:rPr>
        <w:t xml:space="preserve">At the hearing earlier this month, the committee heard from promoters </w:t>
      </w:r>
      <w:r w:rsidR="00DE5E40">
        <w:rPr>
          <w:rFonts w:ascii="Calibri" w:eastAsia="Calibri" w:hAnsi="Calibri" w:cs="Calibri"/>
          <w:sz w:val="20"/>
          <w:szCs w:val="20"/>
        </w:rPr>
        <w:t xml:space="preserve">and peak industry bodies </w:t>
      </w:r>
      <w:r w:rsidR="00AE4894">
        <w:rPr>
          <w:rFonts w:ascii="Calibri" w:eastAsia="Calibri" w:hAnsi="Calibri" w:cs="Calibri"/>
          <w:sz w:val="20"/>
          <w:szCs w:val="20"/>
        </w:rPr>
        <w:t xml:space="preserve">on </w:t>
      </w:r>
      <w:r>
        <w:rPr>
          <w:rFonts w:ascii="Calibri" w:eastAsia="Calibri" w:hAnsi="Calibri" w:cs="Calibri"/>
          <w:sz w:val="20"/>
          <w:szCs w:val="20"/>
        </w:rPr>
        <w:t>how</w:t>
      </w:r>
      <w:r w:rsidR="002649DE">
        <w:rPr>
          <w:rFonts w:ascii="Calibri" w:eastAsia="Calibri" w:hAnsi="Calibri" w:cs="Calibri"/>
          <w:sz w:val="20"/>
          <w:szCs w:val="20"/>
        </w:rPr>
        <w:t xml:space="preserve"> the</w:t>
      </w:r>
      <w:r w:rsidR="009C40C5">
        <w:rPr>
          <w:rFonts w:ascii="Calibri" w:eastAsia="Calibri" w:hAnsi="Calibri" w:cs="Calibri"/>
          <w:sz w:val="20"/>
          <w:szCs w:val="20"/>
        </w:rPr>
        <w:t xml:space="preserve"> lack of industry consultation and the</w:t>
      </w:r>
      <w:r>
        <w:rPr>
          <w:rFonts w:ascii="Calibri" w:eastAsia="Calibri" w:hAnsi="Calibri" w:cs="Calibri"/>
          <w:sz w:val="20"/>
          <w:szCs w:val="20"/>
        </w:rPr>
        <w:t xml:space="preserve"> rushed introduction of these regulations had impacted the festival </w:t>
      </w:r>
      <w:r w:rsidR="00AE4894">
        <w:rPr>
          <w:rFonts w:ascii="Calibri" w:eastAsia="Calibri" w:hAnsi="Calibri" w:cs="Calibri"/>
          <w:sz w:val="20"/>
          <w:szCs w:val="20"/>
        </w:rPr>
        <w:t>industry.</w:t>
      </w:r>
      <w:r>
        <w:rPr>
          <w:rFonts w:ascii="Calibri" w:eastAsia="Calibri" w:hAnsi="Calibri" w:cs="Calibri"/>
          <w:sz w:val="20"/>
          <w:szCs w:val="20"/>
        </w:rPr>
        <w:t xml:space="preserve">  </w:t>
      </w:r>
    </w:p>
    <w:p w14:paraId="251B04AD" w14:textId="66AD3EDC" w:rsidR="0076119D" w:rsidRDefault="002C41EB" w:rsidP="002C41EB">
      <w:pPr>
        <w:rPr>
          <w:rFonts w:ascii="Calibri" w:eastAsia="Calibri" w:hAnsi="Calibri" w:cs="Calibri"/>
          <w:sz w:val="20"/>
          <w:szCs w:val="20"/>
        </w:rPr>
      </w:pPr>
      <w:r>
        <w:rPr>
          <w:rFonts w:ascii="Calibri" w:eastAsia="Calibri" w:hAnsi="Calibri" w:cs="Calibri"/>
          <w:sz w:val="20"/>
          <w:szCs w:val="20"/>
        </w:rPr>
        <w:t xml:space="preserve">The motion to disallow these regulations has been tabled in the NSW Upper House pending the results of this inquiry. The alliance </w:t>
      </w:r>
      <w:r w:rsidR="00DE5E40">
        <w:rPr>
          <w:rFonts w:ascii="Calibri" w:eastAsia="Calibri" w:hAnsi="Calibri" w:cs="Calibri"/>
          <w:sz w:val="20"/>
          <w:szCs w:val="20"/>
        </w:rPr>
        <w:t>looks forward to working</w:t>
      </w:r>
      <w:r w:rsidR="00AE4894">
        <w:rPr>
          <w:rFonts w:ascii="Calibri" w:eastAsia="Calibri" w:hAnsi="Calibri" w:cs="Calibri"/>
          <w:sz w:val="20"/>
          <w:szCs w:val="20"/>
        </w:rPr>
        <w:t xml:space="preserve"> with Government to strike the right balance between safety, community, culture and a thriving economy for both live music festivals and </w:t>
      </w:r>
      <w:r w:rsidR="00AB0B6D">
        <w:rPr>
          <w:rFonts w:ascii="Calibri" w:eastAsia="Calibri" w:hAnsi="Calibri" w:cs="Calibri"/>
          <w:sz w:val="20"/>
          <w:szCs w:val="20"/>
        </w:rPr>
        <w:t>audiences all over NSW</w:t>
      </w:r>
      <w:r w:rsidR="00AE4894">
        <w:rPr>
          <w:rFonts w:ascii="Calibri" w:eastAsia="Calibri" w:hAnsi="Calibri" w:cs="Calibri"/>
          <w:sz w:val="20"/>
          <w:szCs w:val="20"/>
        </w:rPr>
        <w:t>.</w:t>
      </w:r>
    </w:p>
    <w:p w14:paraId="6DD82A8E" w14:textId="1244D12E" w:rsidR="002C41EB" w:rsidRPr="00AE4894" w:rsidRDefault="00570767" w:rsidP="002C41EB">
      <w:pPr>
        <w:rPr>
          <w:rFonts w:cs="Arial"/>
          <w:b/>
          <w:i/>
        </w:rPr>
      </w:pPr>
      <w:r w:rsidRPr="00DF49E7">
        <w:rPr>
          <w:rFonts w:cs="Arial"/>
          <w:b/>
          <w:i/>
        </w:rPr>
        <w:t>ENDS</w:t>
      </w:r>
    </w:p>
    <w:p w14:paraId="21843200" w14:textId="37D12729" w:rsidR="002C41EB" w:rsidRDefault="002C41EB" w:rsidP="002C41EB">
      <w:pPr>
        <w:rPr>
          <w:rFonts w:ascii="Calibri" w:eastAsia="Calibri" w:hAnsi="Calibri" w:cs="Calibri"/>
          <w:b/>
          <w:sz w:val="20"/>
          <w:szCs w:val="20"/>
        </w:rPr>
      </w:pPr>
      <w:r>
        <w:rPr>
          <w:rFonts w:ascii="Calibri" w:eastAsia="Calibri" w:hAnsi="Calibri" w:cs="Calibri"/>
          <w:b/>
          <w:sz w:val="20"/>
          <w:szCs w:val="20"/>
        </w:rPr>
        <w:t>Statement issued by:</w:t>
      </w:r>
    </w:p>
    <w:p w14:paraId="5715C0BD" w14:textId="77777777" w:rsidR="00DE5E40" w:rsidRPr="00AE4894" w:rsidRDefault="00DE5E40" w:rsidP="002C41EB">
      <w:pPr>
        <w:spacing w:after="0"/>
        <w:rPr>
          <w:rFonts w:ascii="Calibri" w:eastAsia="Calibri" w:hAnsi="Calibri" w:cs="Calibri"/>
          <w:sz w:val="20"/>
          <w:szCs w:val="20"/>
        </w:rPr>
      </w:pPr>
      <w:r w:rsidRPr="00AE4894">
        <w:rPr>
          <w:rFonts w:ascii="Calibri" w:eastAsia="Calibri" w:hAnsi="Calibri" w:cs="Calibri"/>
          <w:sz w:val="20"/>
          <w:szCs w:val="20"/>
        </w:rPr>
        <w:t xml:space="preserve">Live Performance Australia </w:t>
      </w:r>
    </w:p>
    <w:p w14:paraId="677EF1DB" w14:textId="0F0893AB" w:rsidR="002C41EB" w:rsidRPr="00AE4894" w:rsidRDefault="002C41EB" w:rsidP="002C41EB">
      <w:pPr>
        <w:spacing w:after="0"/>
        <w:rPr>
          <w:rFonts w:ascii="Calibri" w:eastAsia="Calibri" w:hAnsi="Calibri" w:cs="Calibri"/>
          <w:sz w:val="20"/>
          <w:szCs w:val="20"/>
        </w:rPr>
      </w:pPr>
      <w:r w:rsidRPr="00AE4894">
        <w:rPr>
          <w:rFonts w:ascii="Calibri" w:eastAsia="Calibri" w:hAnsi="Calibri" w:cs="Calibri"/>
          <w:sz w:val="20"/>
          <w:szCs w:val="20"/>
        </w:rPr>
        <w:t>Australian Festival Association</w:t>
      </w:r>
    </w:p>
    <w:p w14:paraId="0FBB7212" w14:textId="6078BCEA" w:rsidR="002C41EB" w:rsidRDefault="002C41EB" w:rsidP="002C41EB">
      <w:pPr>
        <w:spacing w:after="0"/>
        <w:rPr>
          <w:rFonts w:ascii="Calibri" w:eastAsia="Calibri" w:hAnsi="Calibri" w:cs="Calibri"/>
          <w:sz w:val="20"/>
          <w:szCs w:val="20"/>
        </w:rPr>
      </w:pPr>
      <w:r w:rsidRPr="00AE4894">
        <w:rPr>
          <w:rFonts w:ascii="Calibri" w:eastAsia="Calibri" w:hAnsi="Calibri" w:cs="Calibri"/>
          <w:sz w:val="20"/>
          <w:szCs w:val="20"/>
        </w:rPr>
        <w:t>APRA AMCOS</w:t>
      </w:r>
      <w:r w:rsidRPr="00AE4894">
        <w:rPr>
          <w:rFonts w:ascii="Calibri" w:eastAsia="Calibri" w:hAnsi="Calibri" w:cs="Calibri"/>
          <w:sz w:val="20"/>
          <w:szCs w:val="20"/>
        </w:rPr>
        <w:br/>
        <w:t>Live Music Office</w:t>
      </w:r>
      <w:r w:rsidRPr="00AE4894">
        <w:rPr>
          <w:rFonts w:ascii="Calibri" w:eastAsia="Calibri" w:hAnsi="Calibri" w:cs="Calibri"/>
          <w:sz w:val="20"/>
          <w:szCs w:val="20"/>
        </w:rPr>
        <w:br/>
        <w:t>Music NSW</w:t>
      </w:r>
      <w:r w:rsidR="009D3D41">
        <w:rPr>
          <w:rFonts w:ascii="Calibri" w:eastAsia="Calibri" w:hAnsi="Calibri" w:cs="Calibri"/>
          <w:sz w:val="20"/>
          <w:szCs w:val="20"/>
        </w:rPr>
        <w:br/>
        <w:t>AAM</w:t>
      </w:r>
    </w:p>
    <w:p w14:paraId="5474D152" w14:textId="77777777" w:rsidR="00AE4894" w:rsidRPr="00AE4894" w:rsidRDefault="00AE4894" w:rsidP="002C41EB">
      <w:pPr>
        <w:spacing w:after="0"/>
        <w:rPr>
          <w:rFonts w:cs="Arial"/>
          <w:b/>
        </w:rPr>
      </w:pPr>
    </w:p>
    <w:p w14:paraId="5EFDF44A" w14:textId="6A7A8178" w:rsidR="00570767" w:rsidRPr="00DF49E7" w:rsidRDefault="003B685A" w:rsidP="00570767">
      <w:pPr>
        <w:rPr>
          <w:rFonts w:cs="Arial"/>
          <w:b/>
        </w:rPr>
      </w:pPr>
      <w:r w:rsidRPr="00DF49E7">
        <w:rPr>
          <w:rFonts w:cs="Arial"/>
          <w:b/>
        </w:rPr>
        <w:t>Media contact</w:t>
      </w:r>
    </w:p>
    <w:p w14:paraId="4F91B637" w14:textId="77777777" w:rsidR="00AB3E17" w:rsidRPr="00A0150C" w:rsidRDefault="00AB3E17" w:rsidP="00AB3E17">
      <w:pPr>
        <w:rPr>
          <w:rFonts w:ascii="Calibri" w:hAnsi="Calibri" w:cs="Arial"/>
          <w:sz w:val="20"/>
        </w:rPr>
      </w:pPr>
      <w:r w:rsidRPr="00A0150C">
        <w:rPr>
          <w:rFonts w:ascii="Calibri" w:hAnsi="Calibri" w:cs="Arial"/>
          <w:sz w:val="20"/>
        </w:rPr>
        <w:t>Susan Fitzpatrick</w:t>
      </w:r>
      <w:r>
        <w:rPr>
          <w:rFonts w:ascii="Calibri" w:hAnsi="Calibri" w:cs="Arial"/>
          <w:sz w:val="20"/>
        </w:rPr>
        <w:t>-Napier</w:t>
      </w:r>
      <w:r>
        <w:rPr>
          <w:rFonts w:ascii="Calibri" w:hAnsi="Calibri" w:cs="Arial"/>
          <w:sz w:val="20"/>
        </w:rPr>
        <w:br/>
        <w:t>DMG USA/Australia</w:t>
      </w:r>
      <w:r>
        <w:rPr>
          <w:rFonts w:ascii="Calibri" w:hAnsi="Calibri" w:cs="Arial"/>
          <w:sz w:val="20"/>
        </w:rPr>
        <w:br/>
      </w:r>
      <w:r w:rsidRPr="00A0150C">
        <w:rPr>
          <w:rFonts w:ascii="Calibri" w:hAnsi="Calibri" w:cs="Arial"/>
          <w:sz w:val="20"/>
        </w:rPr>
        <w:t xml:space="preserve">Office: +1 61 2 </w:t>
      </w:r>
      <w:r w:rsidR="0097279D">
        <w:rPr>
          <w:rFonts w:ascii="Calibri" w:hAnsi="Calibri" w:cs="Arial"/>
          <w:sz w:val="20"/>
        </w:rPr>
        <w:t>8218 2144</w:t>
      </w:r>
      <w:r>
        <w:rPr>
          <w:rFonts w:ascii="Calibri" w:hAnsi="Calibri" w:cs="Arial"/>
          <w:sz w:val="20"/>
        </w:rPr>
        <w:br/>
      </w:r>
      <w:r w:rsidRPr="00A0150C">
        <w:rPr>
          <w:rFonts w:ascii="Calibri" w:hAnsi="Calibri" w:cs="Arial"/>
          <w:sz w:val="20"/>
        </w:rPr>
        <w:t>susan@dm</w:t>
      </w:r>
      <w:r w:rsidR="0097279D">
        <w:rPr>
          <w:rFonts w:ascii="Calibri" w:hAnsi="Calibri" w:cs="Arial"/>
          <w:sz w:val="20"/>
        </w:rPr>
        <w:t>g</w:t>
      </w:r>
      <w:r w:rsidRPr="00A0150C">
        <w:rPr>
          <w:rFonts w:ascii="Calibri" w:hAnsi="Calibri" w:cs="Arial"/>
          <w:sz w:val="20"/>
        </w:rPr>
        <w:t>p</w:t>
      </w:r>
      <w:r>
        <w:rPr>
          <w:rFonts w:ascii="Calibri" w:hAnsi="Calibri" w:cs="Arial"/>
          <w:sz w:val="20"/>
        </w:rPr>
        <w:t>r</w:t>
      </w:r>
      <w:r w:rsidRPr="00A0150C">
        <w:rPr>
          <w:rFonts w:ascii="Calibri" w:hAnsi="Calibri" w:cs="Arial"/>
          <w:sz w:val="20"/>
        </w:rPr>
        <w:t>.com</w:t>
      </w:r>
    </w:p>
    <w:p w14:paraId="24083512" w14:textId="4B35A309" w:rsidR="00CA7C3C" w:rsidRPr="00AB3E17" w:rsidRDefault="00CA7C3C" w:rsidP="00570767">
      <w:pPr>
        <w:rPr>
          <w:rFonts w:cs="Arial"/>
          <w:sz w:val="20"/>
          <w:szCs w:val="20"/>
        </w:rPr>
      </w:pPr>
      <w:r w:rsidRPr="00AB3E17">
        <w:rPr>
          <w:rFonts w:cs="Arial"/>
          <w:sz w:val="20"/>
          <w:szCs w:val="20"/>
        </w:rPr>
        <w:t xml:space="preserve">Join the conversation on </w:t>
      </w:r>
      <w:hyperlink r:id="rId11" w:history="1">
        <w:r w:rsidRPr="00AB3E17">
          <w:rPr>
            <w:rStyle w:val="Hyperlink"/>
            <w:rFonts w:cs="Arial"/>
            <w:sz w:val="20"/>
            <w:szCs w:val="20"/>
          </w:rPr>
          <w:t>Facebook</w:t>
        </w:r>
      </w:hyperlink>
      <w:r w:rsidRPr="00AB3E17">
        <w:rPr>
          <w:rFonts w:cs="Arial"/>
          <w:sz w:val="20"/>
          <w:szCs w:val="20"/>
        </w:rPr>
        <w:t xml:space="preserve"> and </w:t>
      </w:r>
      <w:hyperlink r:id="rId12" w:history="1">
        <w:r w:rsidRPr="00AB3E17">
          <w:rPr>
            <w:rStyle w:val="Hyperlink"/>
            <w:rFonts w:cs="Arial"/>
            <w:sz w:val="20"/>
            <w:szCs w:val="20"/>
          </w:rPr>
          <w:t>Twitter</w:t>
        </w:r>
      </w:hyperlink>
      <w:r w:rsidRPr="00AB3E17">
        <w:rPr>
          <w:rFonts w:cs="Arial"/>
          <w:sz w:val="20"/>
          <w:szCs w:val="20"/>
        </w:rPr>
        <w:t>.</w:t>
      </w:r>
    </w:p>
    <w:p w14:paraId="7EB843F9" w14:textId="77777777" w:rsidR="00770903" w:rsidRDefault="00770903" w:rsidP="00570767">
      <w:pPr>
        <w:rPr>
          <w:rFonts w:cs="Arial"/>
          <w:b/>
          <w:color w:val="808080" w:themeColor="background1" w:themeShade="80"/>
        </w:rPr>
      </w:pPr>
    </w:p>
    <w:p w14:paraId="69E8CC40" w14:textId="5DB83439" w:rsidR="00CA7C3C" w:rsidRPr="003029D4" w:rsidRDefault="00CA7C3C" w:rsidP="00570767">
      <w:pPr>
        <w:rPr>
          <w:rFonts w:cs="Arial"/>
          <w:b/>
          <w:color w:val="808080" w:themeColor="background1" w:themeShade="80"/>
        </w:rPr>
      </w:pPr>
      <w:r w:rsidRPr="003029D4">
        <w:rPr>
          <w:rFonts w:cs="Arial"/>
          <w:b/>
          <w:color w:val="808080" w:themeColor="background1" w:themeShade="80"/>
        </w:rPr>
        <w:t>About LPA</w:t>
      </w:r>
    </w:p>
    <w:p w14:paraId="0E1F176A" w14:textId="77777777" w:rsidR="005D218E" w:rsidRPr="005D218E" w:rsidRDefault="005D218E" w:rsidP="005D218E">
      <w:pPr>
        <w:spacing w:after="0"/>
        <w:rPr>
          <w:sz w:val="20"/>
          <w:szCs w:val="20"/>
          <w:lang w:val="en-US"/>
        </w:rPr>
      </w:pPr>
      <w:r w:rsidRPr="005D218E">
        <w:rPr>
          <w:sz w:val="20"/>
          <w:szCs w:val="20"/>
          <w:lang w:val="en-US"/>
        </w:rPr>
        <w:t xml:space="preserve">LPA is the peak body for Australia’s live performance industry. Established 100 years ago in 1917 and registered as an employers’ organisation under the </w:t>
      </w:r>
      <w:r w:rsidRPr="005D218E">
        <w:rPr>
          <w:i/>
          <w:sz w:val="20"/>
          <w:szCs w:val="20"/>
          <w:lang w:val="en-US"/>
        </w:rPr>
        <w:t>Fair Work (Registered Organisations) Act 2009</w:t>
      </w:r>
      <w:r w:rsidRPr="005D218E">
        <w:rPr>
          <w:sz w:val="20"/>
          <w:szCs w:val="20"/>
          <w:lang w:val="en-US"/>
        </w:rPr>
        <w:t xml:space="preserve">, LPA has over 400 Members nationally. We represent commercial producers, music promoters, major performing arts companies, small to medium companies, independent producers, major performing arts centres, metropolitan and regional venues, commercial theatres, stadiums and arenas, arts festivals, music festivals, and service providers such as ticketing companies and technical suppliers. Our membership spans from small-medium and not-for-profit organisations to large commercial entities. </w:t>
      </w:r>
    </w:p>
    <w:p w14:paraId="59D1FF72" w14:textId="77777777" w:rsidR="005D218E" w:rsidRPr="005D218E" w:rsidRDefault="005D218E" w:rsidP="005D218E">
      <w:pPr>
        <w:spacing w:after="0"/>
        <w:rPr>
          <w:sz w:val="20"/>
          <w:szCs w:val="20"/>
          <w:lang w:val="en-US"/>
        </w:rPr>
      </w:pPr>
    </w:p>
    <w:p w14:paraId="5339635A" w14:textId="68418C42" w:rsidR="00CA7C3C" w:rsidRPr="00CA7C3C" w:rsidRDefault="005D218E" w:rsidP="005D218E">
      <w:pPr>
        <w:spacing w:after="0"/>
        <w:rPr>
          <w:rFonts w:ascii="Arial" w:hAnsi="Arial" w:cs="Arial"/>
          <w:b/>
          <w:sz w:val="20"/>
        </w:rPr>
      </w:pPr>
      <w:r w:rsidRPr="005D218E">
        <w:rPr>
          <w:sz w:val="20"/>
          <w:szCs w:val="20"/>
          <w:lang w:val="en-US"/>
        </w:rPr>
        <w:t>LPA has a clear mandate to advocate for and support policy decisions that benefit the sustainability and growth of the live performance industry in Australia.</w:t>
      </w:r>
    </w:p>
    <w:sectPr w:rsidR="00CA7C3C" w:rsidRPr="00CA7C3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76BB9" w14:textId="77777777" w:rsidR="0076433B" w:rsidRDefault="0076433B" w:rsidP="00CA7C3C">
      <w:pPr>
        <w:spacing w:after="0" w:line="240" w:lineRule="auto"/>
      </w:pPr>
      <w:r>
        <w:separator/>
      </w:r>
    </w:p>
  </w:endnote>
  <w:endnote w:type="continuationSeparator" w:id="0">
    <w:p w14:paraId="140B0B23" w14:textId="77777777" w:rsidR="0076433B" w:rsidRDefault="0076433B" w:rsidP="00CA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DC304" w14:textId="77777777" w:rsidR="00AE4894" w:rsidRDefault="00AE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1B49" w14:textId="77777777" w:rsidR="00AE4894" w:rsidRDefault="00AE4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5047" w14:textId="77777777" w:rsidR="00AE4894" w:rsidRDefault="00AE4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08C96" w14:textId="77777777" w:rsidR="0076433B" w:rsidRDefault="0076433B" w:rsidP="00CA7C3C">
      <w:pPr>
        <w:spacing w:after="0" w:line="240" w:lineRule="auto"/>
      </w:pPr>
      <w:r>
        <w:separator/>
      </w:r>
    </w:p>
  </w:footnote>
  <w:footnote w:type="continuationSeparator" w:id="0">
    <w:p w14:paraId="55F3369B" w14:textId="77777777" w:rsidR="0076433B" w:rsidRDefault="0076433B" w:rsidP="00CA7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D182" w14:textId="77777777" w:rsidR="00AE4894" w:rsidRDefault="00AE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5C69" w14:textId="78FE87ED" w:rsidR="00CA7C3C" w:rsidRDefault="00085D80" w:rsidP="00CA7C3C">
    <w:pPr>
      <w:pStyle w:val="Header"/>
      <w:jc w:val="center"/>
    </w:pPr>
    <w:r w:rsidRPr="0036018B">
      <w:rPr>
        <w:noProof/>
        <w:lang w:eastAsia="en-AU"/>
      </w:rPr>
      <w:drawing>
        <wp:inline distT="0" distB="0" distL="0" distR="0" wp14:anchorId="15FD7AC7" wp14:editId="385BD645">
          <wp:extent cx="2786743" cy="1031709"/>
          <wp:effectExtent l="0" t="0" r="0" b="0"/>
          <wp:docPr id="1" name="Picture 1" descr="C:\Users\hcrain\AppData\Local\Microsoft\Windows\Temporary Internet Files\Content.Outlook\OQMBZXDQ\LPA Logo Colour RG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rain\AppData\Local\Microsoft\Windows\Temporary Internet Files\Content.Outlook\OQMBZXDQ\LPA Logo Colour RGB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726" cy="1040588"/>
                  </a:xfrm>
                  <a:prstGeom prst="rect">
                    <a:avLst/>
                  </a:prstGeom>
                  <a:noFill/>
                  <a:ln>
                    <a:noFill/>
                  </a:ln>
                </pic:spPr>
              </pic:pic>
            </a:graphicData>
          </a:graphic>
        </wp:inline>
      </w:drawing>
    </w:r>
  </w:p>
  <w:p w14:paraId="6C8AF23F" w14:textId="77777777" w:rsidR="00CA7C3C" w:rsidRDefault="00CA7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D227A" w14:textId="77777777" w:rsidR="00AE4894" w:rsidRDefault="00AE4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97174"/>
    <w:multiLevelType w:val="hybridMultilevel"/>
    <w:tmpl w:val="8A6E0574"/>
    <w:lvl w:ilvl="0" w:tplc="BBBEF74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FD3224"/>
    <w:multiLevelType w:val="hybridMultilevel"/>
    <w:tmpl w:val="BC6C1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DE"/>
    <w:rsid w:val="00033ABE"/>
    <w:rsid w:val="00085D80"/>
    <w:rsid w:val="00093694"/>
    <w:rsid w:val="000A6731"/>
    <w:rsid w:val="000F2B5F"/>
    <w:rsid w:val="001B77E2"/>
    <w:rsid w:val="002032E8"/>
    <w:rsid w:val="002374AF"/>
    <w:rsid w:val="002649DE"/>
    <w:rsid w:val="00283EA6"/>
    <w:rsid w:val="002A70B8"/>
    <w:rsid w:val="002B416E"/>
    <w:rsid w:val="002C41EB"/>
    <w:rsid w:val="002C4610"/>
    <w:rsid w:val="002D7E82"/>
    <w:rsid w:val="00301C73"/>
    <w:rsid w:val="00302325"/>
    <w:rsid w:val="003029D4"/>
    <w:rsid w:val="003252EE"/>
    <w:rsid w:val="00337E85"/>
    <w:rsid w:val="003B0B53"/>
    <w:rsid w:val="003B685A"/>
    <w:rsid w:val="003C1DF5"/>
    <w:rsid w:val="003C6791"/>
    <w:rsid w:val="003D4214"/>
    <w:rsid w:val="00495439"/>
    <w:rsid w:val="004B776F"/>
    <w:rsid w:val="0053134A"/>
    <w:rsid w:val="00570767"/>
    <w:rsid w:val="005C7514"/>
    <w:rsid w:val="005D218E"/>
    <w:rsid w:val="005F5516"/>
    <w:rsid w:val="00612A44"/>
    <w:rsid w:val="006479DE"/>
    <w:rsid w:val="00694C4A"/>
    <w:rsid w:val="00701E3D"/>
    <w:rsid w:val="0071273A"/>
    <w:rsid w:val="0076119D"/>
    <w:rsid w:val="0076433B"/>
    <w:rsid w:val="00770903"/>
    <w:rsid w:val="007872C9"/>
    <w:rsid w:val="007B5772"/>
    <w:rsid w:val="007E7CBC"/>
    <w:rsid w:val="0087689D"/>
    <w:rsid w:val="00885975"/>
    <w:rsid w:val="008C0CB4"/>
    <w:rsid w:val="008E5085"/>
    <w:rsid w:val="00955281"/>
    <w:rsid w:val="00964E5A"/>
    <w:rsid w:val="0097279D"/>
    <w:rsid w:val="009973F4"/>
    <w:rsid w:val="009C40C5"/>
    <w:rsid w:val="009D3D41"/>
    <w:rsid w:val="009D3FAF"/>
    <w:rsid w:val="009D4D18"/>
    <w:rsid w:val="00A20D39"/>
    <w:rsid w:val="00A36C04"/>
    <w:rsid w:val="00A46C6D"/>
    <w:rsid w:val="00A86165"/>
    <w:rsid w:val="00AB0B6D"/>
    <w:rsid w:val="00AB3E17"/>
    <w:rsid w:val="00AE4894"/>
    <w:rsid w:val="00BA70D7"/>
    <w:rsid w:val="00BE7AB1"/>
    <w:rsid w:val="00C25DDD"/>
    <w:rsid w:val="00C630E0"/>
    <w:rsid w:val="00C8268F"/>
    <w:rsid w:val="00CA7C3C"/>
    <w:rsid w:val="00CC7974"/>
    <w:rsid w:val="00CE5CF5"/>
    <w:rsid w:val="00D53A96"/>
    <w:rsid w:val="00DD06F1"/>
    <w:rsid w:val="00DE5E40"/>
    <w:rsid w:val="00DF44FF"/>
    <w:rsid w:val="00DF49E7"/>
    <w:rsid w:val="00E52209"/>
    <w:rsid w:val="00E601B7"/>
    <w:rsid w:val="00E64898"/>
    <w:rsid w:val="00ED5AB0"/>
    <w:rsid w:val="00F2275A"/>
    <w:rsid w:val="00FE0E54"/>
    <w:rsid w:val="00FE7B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9596C"/>
  <w15:chartTrackingRefBased/>
  <w15:docId w15:val="{E4A3A2DF-2E3A-4DD5-A030-35ACE030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5F"/>
    <w:pPr>
      <w:ind w:left="720"/>
      <w:contextualSpacing/>
    </w:pPr>
  </w:style>
  <w:style w:type="character" w:styleId="Hyperlink">
    <w:name w:val="Hyperlink"/>
    <w:basedOn w:val="DefaultParagraphFont"/>
    <w:uiPriority w:val="99"/>
    <w:unhideWhenUsed/>
    <w:rsid w:val="00570767"/>
    <w:rPr>
      <w:color w:val="0563C1" w:themeColor="hyperlink"/>
      <w:u w:val="single"/>
    </w:rPr>
  </w:style>
  <w:style w:type="paragraph" w:styleId="Header">
    <w:name w:val="header"/>
    <w:basedOn w:val="Normal"/>
    <w:link w:val="HeaderChar"/>
    <w:uiPriority w:val="99"/>
    <w:unhideWhenUsed/>
    <w:rsid w:val="00CA7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C3C"/>
  </w:style>
  <w:style w:type="paragraph" w:styleId="Footer">
    <w:name w:val="footer"/>
    <w:basedOn w:val="Normal"/>
    <w:link w:val="FooterChar"/>
    <w:uiPriority w:val="99"/>
    <w:unhideWhenUsed/>
    <w:rsid w:val="00CA7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C3C"/>
  </w:style>
  <w:style w:type="paragraph" w:styleId="BalloonText">
    <w:name w:val="Balloon Text"/>
    <w:basedOn w:val="Normal"/>
    <w:link w:val="BalloonTextChar"/>
    <w:uiPriority w:val="99"/>
    <w:semiHidden/>
    <w:unhideWhenUsed/>
    <w:rsid w:val="00BE7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LivePerfAus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pages/Live-Performance-Australia/285191078241875?ref=bookmark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370CBFF308A48AEE8B6EA75FE0F0C" ma:contentTypeVersion="11" ma:contentTypeDescription="Create a new document." ma:contentTypeScope="" ma:versionID="4fe49e8d52cf02b2619b46a77e46ecbc">
  <xsd:schema xmlns:xsd="http://www.w3.org/2001/XMLSchema" xmlns:xs="http://www.w3.org/2001/XMLSchema" xmlns:p="http://schemas.microsoft.com/office/2006/metadata/properties" xmlns:ns3="5c0171b2-8da2-4bc9-9bdf-b2f0ad158789" xmlns:ns4="d9c12504-f734-4a9f-af2b-e662a95f9ff0" targetNamespace="http://schemas.microsoft.com/office/2006/metadata/properties" ma:root="true" ma:fieldsID="58d91c234996cedbf4494e4a2df8e123" ns3:_="" ns4:_="">
    <xsd:import namespace="5c0171b2-8da2-4bc9-9bdf-b2f0ad158789"/>
    <xsd:import namespace="d9c12504-f734-4a9f-af2b-e662a95f9f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71b2-8da2-4bc9-9bdf-b2f0ad158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12504-f734-4a9f-af2b-e662a95f9f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619F5-10EA-45E6-B346-82FC72F45B73}">
  <ds:schemaRefs>
    <ds:schemaRef ds:uri="http://schemas.microsoft.com/sharepoint/v3/contenttype/forms"/>
  </ds:schemaRefs>
</ds:datastoreItem>
</file>

<file path=customXml/itemProps2.xml><?xml version="1.0" encoding="utf-8"?>
<ds:datastoreItem xmlns:ds="http://schemas.openxmlformats.org/officeDocument/2006/customXml" ds:itemID="{9C2AD2F8-86ED-462B-AED8-3D7831400A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2DC9F0-01E6-4FFB-9818-B67F88338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71b2-8da2-4bc9-9bdf-b2f0ad158789"/>
    <ds:schemaRef ds:uri="d9c12504-f734-4a9f-af2b-e662a95f9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88F41-1FF2-40D8-AF33-97881D56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Lemon</dc:creator>
  <cp:keywords/>
  <dc:description/>
  <cp:lastModifiedBy>Eliza Harris</cp:lastModifiedBy>
  <cp:revision>2</cp:revision>
  <cp:lastPrinted>2016-03-10T06:17:00Z</cp:lastPrinted>
  <dcterms:created xsi:type="dcterms:W3CDTF">2019-08-28T02:09:00Z</dcterms:created>
  <dcterms:modified xsi:type="dcterms:W3CDTF">2019-08-28T02:09:00Z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0x0101008E3370CBFF308A48AEE8B6EA75FE0F0C</vt:lpwstr>
  </property>
</Properties>
</file>