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A796F" w14:textId="5FCDC144" w:rsidR="00DC7A3A" w:rsidRDefault="00DC7A3A" w:rsidP="00DC7A3A">
      <w:pPr>
        <w:pStyle w:val="Title"/>
      </w:pPr>
      <w:r w:rsidRPr="00472120">
        <w:t>Example: Code of Conduct – Supervision of Children</w:t>
      </w:r>
    </w:p>
    <w:p w14:paraId="2FE48C1C" w14:textId="77777777" w:rsidR="00DC7A3A" w:rsidRPr="00DC7A3A" w:rsidRDefault="00DC7A3A" w:rsidP="00DC7A3A"/>
    <w:p w14:paraId="272162B4" w14:textId="77777777" w:rsidR="00DC7A3A" w:rsidRPr="00E5252F" w:rsidRDefault="00DC7A3A" w:rsidP="00DC7A3A">
      <w:pPr>
        <w:pStyle w:val="LPA-TemplateDisclaimer"/>
      </w:pPr>
      <w:bookmarkStart w:id="0" w:name="_Toc134142497"/>
      <w:r w:rsidRPr="00E5252F">
        <w:t>Th</w:t>
      </w:r>
      <w:r>
        <w:t>is</w:t>
      </w:r>
      <w:r w:rsidRPr="00E5252F">
        <w:t xml:space="preserve"> template should be amended and expanded upon as applicable to your organisation’s individual circumstances, </w:t>
      </w:r>
      <w:proofErr w:type="gramStart"/>
      <w:r w:rsidRPr="00E5252F">
        <w:t>taking into account</w:t>
      </w:r>
      <w:proofErr w:type="gramEnd"/>
      <w:r w:rsidRPr="00E5252F">
        <w:t xml:space="preserve"> mitigating factors (including but not limited to):</w:t>
      </w:r>
    </w:p>
    <w:p w14:paraId="46D462E4" w14:textId="77777777" w:rsidR="00DC7A3A" w:rsidRPr="00E5252F" w:rsidRDefault="00DC7A3A" w:rsidP="00DC7A3A">
      <w:pPr>
        <w:pStyle w:val="LPA-TemplateDisclaimerbullet"/>
      </w:pPr>
      <w:r w:rsidRPr="00E5252F">
        <w:t>size of organisation</w:t>
      </w:r>
    </w:p>
    <w:p w14:paraId="5CE293F3" w14:textId="77777777" w:rsidR="00DC7A3A" w:rsidRPr="00E5252F" w:rsidRDefault="00DC7A3A" w:rsidP="00DC7A3A">
      <w:pPr>
        <w:pStyle w:val="LPA-TemplateDisclaimerbullet"/>
      </w:pPr>
      <w:r w:rsidRPr="00E5252F">
        <w:t xml:space="preserve">level of engagement with children </w:t>
      </w:r>
      <w:r w:rsidRPr="00A076D8">
        <w:t>(</w:t>
      </w:r>
      <w:proofErr w:type="gramStart"/>
      <w:r w:rsidRPr="00A076D8">
        <w:t>e.g.</w:t>
      </w:r>
      <w:proofErr w:type="gramEnd"/>
      <w:r w:rsidRPr="00A076D8">
        <w:t xml:space="preserve"> regularly employ child performers, regularly run education programs, occasionally hire out venue for school performances, occasionally have child audience members that may be unsupervised)</w:t>
      </w:r>
    </w:p>
    <w:p w14:paraId="7B52CA49" w14:textId="77777777" w:rsidR="00DC7A3A" w:rsidRPr="00E5252F" w:rsidRDefault="00DC7A3A" w:rsidP="00DC7A3A">
      <w:pPr>
        <w:pStyle w:val="LPA-TemplateDisclaimerbullet"/>
      </w:pPr>
      <w:r w:rsidRPr="00E5252F">
        <w:t>type of engagement with children (</w:t>
      </w:r>
      <w:proofErr w:type="gramStart"/>
      <w:r w:rsidRPr="00E5252F">
        <w:t>e.g.</w:t>
      </w:r>
      <w:proofErr w:type="gramEnd"/>
      <w:r w:rsidRPr="00E5252F">
        <w:t xml:space="preserve"> performers, employees, work experience, education program participants, audience members)</w:t>
      </w:r>
    </w:p>
    <w:p w14:paraId="322739C6" w14:textId="77777777" w:rsidR="00DC7A3A" w:rsidRPr="00E5252F" w:rsidRDefault="00DC7A3A" w:rsidP="00DC7A3A">
      <w:pPr>
        <w:pStyle w:val="LPA-TemplateDisclaimerbullet"/>
      </w:pPr>
      <w:r w:rsidRPr="00E5252F">
        <w:t>exposure to risks of harm in the organisation (</w:t>
      </w:r>
      <w:proofErr w:type="gramStart"/>
      <w:r w:rsidRPr="00E5252F">
        <w:t>e.g.</w:t>
      </w:r>
      <w:proofErr w:type="gramEnd"/>
      <w:r w:rsidRPr="00E5252F">
        <w:t xml:space="preserve"> transport of children)</w:t>
      </w:r>
    </w:p>
    <w:p w14:paraId="25E02019" w14:textId="77777777" w:rsidR="00DC7A3A" w:rsidRPr="00E5252F" w:rsidRDefault="00DC7A3A" w:rsidP="00DC7A3A">
      <w:pPr>
        <w:pStyle w:val="LPA-TemplateDisclaimerbullet"/>
      </w:pPr>
      <w:r w:rsidRPr="00E5252F">
        <w:t>state legislative requirements (</w:t>
      </w:r>
      <w:proofErr w:type="gramStart"/>
      <w:r w:rsidRPr="00E5252F">
        <w:t>e.g.</w:t>
      </w:r>
      <w:proofErr w:type="gramEnd"/>
      <w:r w:rsidRPr="00E5252F">
        <w:t xml:space="preserve"> child employment, WH&amp;S).</w:t>
      </w:r>
    </w:p>
    <w:p w14:paraId="223C1748" w14:textId="77777777" w:rsidR="00DC7A3A" w:rsidRPr="00AF49A3" w:rsidRDefault="00DC7A3A" w:rsidP="00DC7A3A">
      <w:pPr>
        <w:pStyle w:val="LPA-Body"/>
      </w:pPr>
    </w:p>
    <w:tbl>
      <w:tblPr>
        <w:tblStyle w:val="TableGrid"/>
        <w:tblW w:w="0" w:type="auto"/>
        <w:tblBorders>
          <w:top w:val="single" w:sz="12" w:space="0" w:color="C02144"/>
          <w:left w:val="none" w:sz="0" w:space="0" w:color="auto"/>
          <w:bottom w:val="single" w:sz="12" w:space="0" w:color="C02144"/>
          <w:right w:val="none" w:sz="0" w:space="0" w:color="auto"/>
          <w:insideH w:val="none" w:sz="0" w:space="0" w:color="auto"/>
          <w:insideV w:val="none" w:sz="0" w:space="0" w:color="auto"/>
        </w:tblBorders>
        <w:tblLook w:val="04A0" w:firstRow="1" w:lastRow="0" w:firstColumn="1" w:lastColumn="0" w:noHBand="0" w:noVBand="1"/>
      </w:tblPr>
      <w:tblGrid>
        <w:gridCol w:w="9010"/>
      </w:tblGrid>
      <w:tr w:rsidR="00DC7A3A" w14:paraId="61CBFEB0" w14:textId="77777777" w:rsidTr="00DE2C8D">
        <w:tc>
          <w:tcPr>
            <w:tcW w:w="9010" w:type="dxa"/>
          </w:tcPr>
          <w:p w14:paraId="7655E178" w14:textId="77777777" w:rsidR="00DC7A3A" w:rsidRPr="00A80A28" w:rsidRDefault="00DC7A3A" w:rsidP="00DE2C8D">
            <w:pPr>
              <w:pStyle w:val="Heading1"/>
              <w:rPr>
                <w:b w:val="0"/>
              </w:rPr>
            </w:pPr>
            <w:bookmarkStart w:id="1" w:name="_Toc137584744"/>
            <w:r w:rsidRPr="00A80A28">
              <w:t>[Organisation name]</w:t>
            </w:r>
            <w:bookmarkEnd w:id="1"/>
          </w:p>
          <w:p w14:paraId="57B7C143" w14:textId="77777777" w:rsidR="00DC7A3A" w:rsidRDefault="00DC7A3A" w:rsidP="00DE2C8D">
            <w:pPr>
              <w:pStyle w:val="Heading1"/>
            </w:pPr>
            <w:bookmarkStart w:id="2" w:name="_Toc137584745"/>
            <w:r w:rsidRPr="00625BA2">
              <w:t xml:space="preserve">Code of Conduct </w:t>
            </w:r>
            <w:r>
              <w:t xml:space="preserve">– </w:t>
            </w:r>
            <w:r w:rsidRPr="00625BA2">
              <w:t>Supervision of Child</w:t>
            </w:r>
            <w:r>
              <w:t>ren</w:t>
            </w:r>
            <w:bookmarkEnd w:id="2"/>
            <w:r w:rsidRPr="009A42E9">
              <w:t xml:space="preserve"> </w:t>
            </w:r>
          </w:p>
          <w:p w14:paraId="3F7E0D2B" w14:textId="77777777" w:rsidR="00DC7A3A" w:rsidRPr="005C5B6E" w:rsidRDefault="00DC7A3A" w:rsidP="00DE2C8D"/>
        </w:tc>
      </w:tr>
    </w:tbl>
    <w:p w14:paraId="69F69E7F" w14:textId="77777777" w:rsidR="00DC7A3A" w:rsidRDefault="00DC7A3A" w:rsidP="00DC7A3A">
      <w:pPr>
        <w:pStyle w:val="LPA-Body"/>
      </w:pPr>
    </w:p>
    <w:bookmarkEnd w:id="0"/>
    <w:p w14:paraId="352B51F1" w14:textId="77777777" w:rsidR="00DC7A3A" w:rsidRPr="0079041F" w:rsidRDefault="00DC7A3A" w:rsidP="00DC7A3A">
      <w:pPr>
        <w:pStyle w:val="LPA-guidancenote"/>
      </w:pPr>
      <w:r w:rsidRPr="0079041F">
        <w:t>[Guidance note: It is a decision for each organisation whether they wish for this policy to apply to all children up to 18 years]</w:t>
      </w:r>
    </w:p>
    <w:p w14:paraId="59F3624A" w14:textId="77777777" w:rsidR="00DC7A3A" w:rsidRDefault="00DC7A3A" w:rsidP="00DC7A3A">
      <w:pPr>
        <w:pStyle w:val="LPA-Body"/>
      </w:pPr>
    </w:p>
    <w:p w14:paraId="690EA59E" w14:textId="77777777" w:rsidR="00DC7A3A" w:rsidRDefault="00DC7A3A" w:rsidP="00DC7A3A">
      <w:pPr>
        <w:pStyle w:val="LPA-Body"/>
      </w:pPr>
      <w:r w:rsidRPr="006F7BDC">
        <w:rPr>
          <w:color w:val="00B050"/>
        </w:rPr>
        <w:t>[</w:t>
      </w:r>
      <w:r w:rsidRPr="006F7BDC">
        <w:rPr>
          <w:i/>
          <w:iCs/>
          <w:color w:val="00B050"/>
        </w:rPr>
        <w:t xml:space="preserve">Organisation </w:t>
      </w:r>
      <w:r>
        <w:rPr>
          <w:i/>
          <w:iCs/>
          <w:color w:val="00B050"/>
        </w:rPr>
        <w:t>n</w:t>
      </w:r>
      <w:r w:rsidRPr="006F7BDC">
        <w:rPr>
          <w:i/>
          <w:iCs/>
          <w:color w:val="00B050"/>
        </w:rPr>
        <w:t>ame</w:t>
      </w:r>
      <w:r w:rsidRPr="006F7BDC">
        <w:rPr>
          <w:color w:val="00B050"/>
        </w:rPr>
        <w:t>]</w:t>
      </w:r>
      <w:r w:rsidRPr="00100641">
        <w:t xml:space="preserve"> provides an </w:t>
      </w:r>
      <w:r w:rsidRPr="00DE4754">
        <w:t xml:space="preserve">open, </w:t>
      </w:r>
      <w:proofErr w:type="gramStart"/>
      <w:r w:rsidRPr="00DE4754">
        <w:t>safe</w:t>
      </w:r>
      <w:proofErr w:type="gramEnd"/>
      <w:r w:rsidRPr="00DE4754">
        <w:t xml:space="preserve"> and friendly environment for all </w:t>
      </w:r>
      <w:r>
        <w:t>children</w:t>
      </w:r>
      <w:r w:rsidRPr="00100641">
        <w:t xml:space="preserve">. </w:t>
      </w:r>
      <w:r>
        <w:t xml:space="preserve">This Code of Conduct outlines expected standards of behaviour </w:t>
      </w:r>
      <w:r w:rsidRPr="00625BA2">
        <w:t xml:space="preserve">regarding the supervision of children by designated supervisors (including chaperones) and any other relevant staff </w:t>
      </w:r>
      <w:r>
        <w:t xml:space="preserve">directly caring for children employed or engaged by </w:t>
      </w:r>
      <w:r w:rsidRPr="006F7BDC">
        <w:rPr>
          <w:color w:val="00B050"/>
        </w:rPr>
        <w:t>[</w:t>
      </w:r>
      <w:r w:rsidRPr="006F7BDC">
        <w:rPr>
          <w:i/>
          <w:iCs/>
          <w:color w:val="00B050"/>
        </w:rPr>
        <w:t xml:space="preserve">Organisation </w:t>
      </w:r>
      <w:r>
        <w:rPr>
          <w:i/>
          <w:iCs/>
          <w:color w:val="00B050"/>
        </w:rPr>
        <w:t>n</w:t>
      </w:r>
      <w:r w:rsidRPr="006F7BDC">
        <w:rPr>
          <w:i/>
          <w:iCs/>
          <w:color w:val="00B050"/>
        </w:rPr>
        <w:t>ame</w:t>
      </w:r>
      <w:r w:rsidRPr="006F7BDC">
        <w:rPr>
          <w:color w:val="00B050"/>
        </w:rPr>
        <w:t xml:space="preserve">] </w:t>
      </w:r>
      <w:r>
        <w:t>(</w:t>
      </w:r>
      <w:proofErr w:type="gramStart"/>
      <w:r>
        <w:t>e.g.</w:t>
      </w:r>
      <w:proofErr w:type="gramEnd"/>
      <w:r>
        <w:t xml:space="preserve"> child performers, program participants, work experience students). </w:t>
      </w:r>
    </w:p>
    <w:p w14:paraId="71F49E73" w14:textId="77777777" w:rsidR="00DC7A3A" w:rsidRDefault="00DC7A3A" w:rsidP="00DC7A3A">
      <w:pPr>
        <w:pStyle w:val="LPA-Body"/>
      </w:pPr>
    </w:p>
    <w:p w14:paraId="506F8BE0" w14:textId="77777777" w:rsidR="00DC7A3A" w:rsidRDefault="00DC7A3A" w:rsidP="00DC7A3A">
      <w:pPr>
        <w:pStyle w:val="LPA-Body"/>
      </w:pPr>
      <w:r>
        <w:t>A child i</w:t>
      </w:r>
      <w:r w:rsidRPr="00100641">
        <w:t xml:space="preserve">ncludes children and young people </w:t>
      </w:r>
      <w:r>
        <w:t>up to</w:t>
      </w:r>
      <w:r w:rsidRPr="00100641">
        <w:t xml:space="preserve"> the age of 1</w:t>
      </w:r>
      <w:r>
        <w:t>8</w:t>
      </w:r>
      <w:r w:rsidRPr="00100641">
        <w:t xml:space="preserve"> (unless otherwise specified).</w:t>
      </w:r>
    </w:p>
    <w:p w14:paraId="6255F201" w14:textId="77777777" w:rsidR="00DC7A3A" w:rsidRDefault="00DC7A3A" w:rsidP="00DC7A3A">
      <w:pPr>
        <w:pStyle w:val="LPA-Body"/>
      </w:pPr>
    </w:p>
    <w:p w14:paraId="16320435" w14:textId="77777777" w:rsidR="00DC7A3A" w:rsidRDefault="00DC7A3A" w:rsidP="00DC7A3A">
      <w:pPr>
        <w:pStyle w:val="LPA-Body"/>
      </w:pPr>
      <w:r>
        <w:t>Supervisors and/or chaperones are required to comply with this Code of Conduct in addition to the Code of Conduct applicable to all employees:</w:t>
      </w:r>
    </w:p>
    <w:p w14:paraId="17D811B0" w14:textId="77777777" w:rsidR="00DC7A3A" w:rsidRPr="00AF0E56" w:rsidRDefault="00DC7A3A" w:rsidP="00DC7A3A">
      <w:pPr>
        <w:pStyle w:val="LPA-Bullets1"/>
      </w:pPr>
      <w:r w:rsidRPr="00AF0E56">
        <w:t>Supervision must comply with all relevant state regulations on the provision of adequate employment and workplace conditions for children</w:t>
      </w:r>
      <w:r w:rsidRPr="003723F3">
        <w:t xml:space="preserve">.  </w:t>
      </w:r>
    </w:p>
    <w:p w14:paraId="572B5BC3" w14:textId="77777777" w:rsidR="00DC7A3A" w:rsidRPr="003723F3" w:rsidRDefault="00DC7A3A" w:rsidP="00DC7A3A">
      <w:pPr>
        <w:pStyle w:val="LPA-Bullets1"/>
      </w:pPr>
      <w:r w:rsidRPr="00AF0E56">
        <w:t xml:space="preserve">Supervisors should always be with children </w:t>
      </w:r>
      <w:r w:rsidRPr="003723F3">
        <w:t>(under 15 years)</w:t>
      </w:r>
      <w:r>
        <w:rPr>
          <w:rStyle w:val="FootnoteReference"/>
        </w:rPr>
        <w:footnoteReference w:id="1"/>
      </w:r>
      <w:r w:rsidRPr="003723F3">
        <w:t xml:space="preserve"> </w:t>
      </w:r>
      <w:r w:rsidRPr="00F023DA">
        <w:rPr>
          <w:i/>
          <w:iCs/>
          <w:color w:val="00B050"/>
        </w:rPr>
        <w:t>[</w:t>
      </w:r>
      <w:r>
        <w:rPr>
          <w:i/>
          <w:iCs/>
          <w:color w:val="00B050"/>
        </w:rPr>
        <w:t>P</w:t>
      </w:r>
      <w:r w:rsidRPr="00F023DA">
        <w:rPr>
          <w:i/>
          <w:iCs/>
          <w:color w:val="00B050"/>
        </w:rPr>
        <w:t xml:space="preserve">lease refer to explanatory footnote] </w:t>
      </w:r>
      <w:r w:rsidRPr="00AF0E56">
        <w:t xml:space="preserve">whilst they are in the care of our organisation. Children should not be left without direct supervision by a designated supervisor at any time. </w:t>
      </w:r>
    </w:p>
    <w:p w14:paraId="356C24FA" w14:textId="77777777" w:rsidR="00DC7A3A" w:rsidRPr="00AF0E56" w:rsidRDefault="00DC7A3A" w:rsidP="00DC7A3A">
      <w:pPr>
        <w:pStyle w:val="LPA-Bullets1"/>
      </w:pPr>
      <w:r w:rsidRPr="00AF0E56">
        <w:t xml:space="preserve">No employees, other than designated supervisors, should be alone with children </w:t>
      </w:r>
      <w:r w:rsidRPr="003723F3">
        <w:t>(under 15 years)</w:t>
      </w:r>
      <w:r w:rsidRPr="00E574C5">
        <w:rPr>
          <w:vertAlign w:val="superscript"/>
        </w:rPr>
        <w:t>2</w:t>
      </w:r>
      <w:r w:rsidRPr="003723F3">
        <w:t xml:space="preserve"> </w:t>
      </w:r>
      <w:r w:rsidRPr="00F023DA">
        <w:rPr>
          <w:i/>
          <w:iCs/>
          <w:color w:val="00B050"/>
        </w:rPr>
        <w:t>[</w:t>
      </w:r>
      <w:r>
        <w:rPr>
          <w:i/>
          <w:iCs/>
          <w:color w:val="00B050"/>
        </w:rPr>
        <w:t>P</w:t>
      </w:r>
      <w:r w:rsidRPr="00F023DA">
        <w:rPr>
          <w:i/>
          <w:iCs/>
          <w:color w:val="00B050"/>
        </w:rPr>
        <w:t>lease refer to explanatory footnote]</w:t>
      </w:r>
      <w:r>
        <w:rPr>
          <w:i/>
          <w:iCs/>
          <w:color w:val="00B050"/>
        </w:rPr>
        <w:t xml:space="preserve"> </w:t>
      </w:r>
      <w:r w:rsidRPr="00AF0E56">
        <w:t>at any time, and at no time should non-designated employees be placed in a circumstance where they are required to chaperone or supervise children. If by chance any children are found unsupervised, employees should direct and accompany children to their supervisor or relevant management immediately.</w:t>
      </w:r>
    </w:p>
    <w:p w14:paraId="10D35C32" w14:textId="77777777" w:rsidR="00DC7A3A" w:rsidRPr="00625BA2" w:rsidRDefault="00DC7A3A" w:rsidP="00DC7A3A">
      <w:pPr>
        <w:pStyle w:val="LPA-Bullets1"/>
      </w:pPr>
      <w:r w:rsidRPr="00AF0E56">
        <w:lastRenderedPageBreak/>
        <w:t xml:space="preserve">A supervisor’s only responsibility </w:t>
      </w:r>
      <w:r w:rsidRPr="00625BA2">
        <w:t>should be the safety and wellbeing of the children they have been assigned to supervise (</w:t>
      </w:r>
      <w:proofErr w:type="gramStart"/>
      <w:r w:rsidRPr="00625BA2">
        <w:t>e.g.</w:t>
      </w:r>
      <w:proofErr w:type="gramEnd"/>
      <w:r w:rsidRPr="00625BA2">
        <w:t xml:space="preserve"> a member of stage management that is appropriately credited and temporarily supervising children should not be undertaking any other duties while supervising).</w:t>
      </w:r>
    </w:p>
    <w:p w14:paraId="1784A7AF" w14:textId="77777777" w:rsidR="00DC7A3A" w:rsidRPr="006178C2" w:rsidRDefault="00DC7A3A" w:rsidP="00DC7A3A">
      <w:pPr>
        <w:pStyle w:val="LPA-Bullets1"/>
        <w:rPr>
          <w:i/>
        </w:rPr>
      </w:pPr>
      <w:r w:rsidRPr="00891C76">
        <w:t xml:space="preserve">Supervisors must </w:t>
      </w:r>
      <w:r>
        <w:t xml:space="preserve">ensure the children receive breaks appropriate for their age bracket (as per relevant state child employment legislation or the LPA Code of Practice for Child Employment in Live Entertainment). </w:t>
      </w:r>
    </w:p>
    <w:p w14:paraId="57219CEB" w14:textId="77777777" w:rsidR="00DC7A3A" w:rsidRPr="00625BA2" w:rsidRDefault="00DC7A3A" w:rsidP="00DC7A3A">
      <w:pPr>
        <w:pStyle w:val="LPA-Bullets1"/>
      </w:pPr>
      <w:r w:rsidRPr="00625BA2">
        <w:t>Supervisors are expected to build a mutually respectful, professional relationship with all children in their care.</w:t>
      </w:r>
    </w:p>
    <w:p w14:paraId="3F8DD3FD" w14:textId="77777777" w:rsidR="00DC7A3A" w:rsidRPr="00100641" w:rsidRDefault="00DC7A3A" w:rsidP="00DC7A3A">
      <w:pPr>
        <w:pStyle w:val="LPA-Bullets1"/>
      </w:pPr>
      <w:r>
        <w:t>Supervisors should check periodically t</w:t>
      </w:r>
      <w:r w:rsidRPr="00625BA2">
        <w:t xml:space="preserve">he emotions and wellbeing of children </w:t>
      </w:r>
      <w:r>
        <w:t xml:space="preserve">in their care </w:t>
      </w:r>
      <w:r w:rsidRPr="00625BA2">
        <w:t xml:space="preserve">to ensure their comfort and competence for the tasks </w:t>
      </w:r>
      <w:r>
        <w:t>assigned</w:t>
      </w:r>
      <w:r w:rsidRPr="00625BA2">
        <w:t xml:space="preserve">. If any of the children become distressed, </w:t>
      </w:r>
      <w:proofErr w:type="gramStart"/>
      <w:r w:rsidRPr="00625BA2">
        <w:t>withdrawn</w:t>
      </w:r>
      <w:proofErr w:type="gramEnd"/>
      <w:r w:rsidRPr="00625BA2">
        <w:t xml:space="preserve"> or overwhelmed for whatever reason</w:t>
      </w:r>
      <w:r>
        <w:t>,</w:t>
      </w:r>
      <w:r w:rsidRPr="00625BA2">
        <w:t xml:space="preserve"> the child should be given the opportunity </w:t>
      </w:r>
      <w:r w:rsidRPr="006F6ED1">
        <w:t xml:space="preserve">to have a break, watch </w:t>
      </w:r>
      <w:r w:rsidRPr="00625BA2">
        <w:t>proceedings or compose themselves in private. Any concerns regarding the welfare of children are to be conveyed to management without delay.</w:t>
      </w:r>
    </w:p>
    <w:p w14:paraId="3F0A6AF9" w14:textId="77777777" w:rsidR="00DC7A3A" w:rsidRPr="00AF0E56" w:rsidRDefault="00DC7A3A" w:rsidP="00DC7A3A">
      <w:pPr>
        <w:pStyle w:val="LPA-Bullets1"/>
      </w:pPr>
      <w:r w:rsidRPr="00625BA2">
        <w:t xml:space="preserve">Supervisors should appropriately guide children towards positive and responsible behaviour. Children should be made clearly aware of the guidelines and rules established on appropriate behaviour </w:t>
      </w:r>
      <w:proofErr w:type="gramStart"/>
      <w:r w:rsidRPr="00625BA2">
        <w:t>in order for</w:t>
      </w:r>
      <w:proofErr w:type="gramEnd"/>
      <w:r w:rsidRPr="00625BA2">
        <w:t xml:space="preserve"> them to act accordingly, and supervisors should monitor adherence and </w:t>
      </w:r>
      <w:r w:rsidRPr="00AF0E56">
        <w:t>appropriately reinforce limit setting.</w:t>
      </w:r>
    </w:p>
    <w:p w14:paraId="0DB6B90A" w14:textId="77777777" w:rsidR="00DC7A3A" w:rsidRPr="00E932E1" w:rsidRDefault="00DC7A3A" w:rsidP="00DC7A3A">
      <w:pPr>
        <w:pStyle w:val="LPA-Bullets1"/>
      </w:pPr>
      <w:r w:rsidRPr="00AF0E56">
        <w:t xml:space="preserve">Supervisors should report inappropriate behaviour by any child to relevant management if the child does not respond to appropriate requests to improve behaviour. </w:t>
      </w:r>
      <w:r w:rsidRPr="00E932E1">
        <w:t>Parents/</w:t>
      </w:r>
      <w:r>
        <w:t>carers</w:t>
      </w:r>
      <w:r w:rsidRPr="00E932E1">
        <w:t xml:space="preserve"> should be </w:t>
      </w:r>
      <w:r>
        <w:t>involv</w:t>
      </w:r>
      <w:r w:rsidRPr="00E932E1">
        <w:t xml:space="preserve">ed if behaviour continues. </w:t>
      </w:r>
    </w:p>
    <w:p w14:paraId="35E55B4C" w14:textId="77777777" w:rsidR="00DC7A3A" w:rsidRPr="00E932E1" w:rsidRDefault="00DC7A3A" w:rsidP="00DC7A3A">
      <w:pPr>
        <w:pStyle w:val="LPA-Body"/>
      </w:pPr>
    </w:p>
    <w:p w14:paraId="3AEC41F6" w14:textId="77777777" w:rsidR="00DC7A3A" w:rsidRDefault="00DC7A3A" w:rsidP="00DC7A3A">
      <w:pPr>
        <w:pStyle w:val="Heading2"/>
      </w:pPr>
      <w:r>
        <w:t>Review</w:t>
      </w:r>
    </w:p>
    <w:p w14:paraId="14AB3B8F" w14:textId="77777777" w:rsidR="00DC7A3A" w:rsidRDefault="00DC7A3A" w:rsidP="00DC7A3A">
      <w:pPr>
        <w:pStyle w:val="LPA-Body"/>
      </w:pPr>
      <w:r>
        <w:t>This Code of Conduct was approved</w:t>
      </w:r>
      <w:r w:rsidRPr="00CA5723">
        <w:rPr>
          <w:i/>
          <w:iCs/>
          <w:color w:val="00B050"/>
        </w:rPr>
        <w:t xml:space="preserve"> [insert date]</w:t>
      </w:r>
      <w:r>
        <w:rPr>
          <w:i/>
          <w:iCs/>
          <w:color w:val="00B050"/>
        </w:rPr>
        <w:t xml:space="preserve"> </w:t>
      </w:r>
      <w:r w:rsidRPr="00CA5723">
        <w:t>and last reviewed</w:t>
      </w:r>
      <w:r>
        <w:rPr>
          <w:i/>
          <w:iCs/>
          <w:color w:val="00B050"/>
        </w:rPr>
        <w:t xml:space="preserve"> </w:t>
      </w:r>
      <w:r w:rsidRPr="00CA5723">
        <w:rPr>
          <w:i/>
          <w:iCs/>
          <w:color w:val="00B050"/>
        </w:rPr>
        <w:t>[insert date]</w:t>
      </w:r>
      <w:r w:rsidRPr="00CA5723">
        <w:t>.</w:t>
      </w:r>
    </w:p>
    <w:p w14:paraId="5777527A" w14:textId="00CB6949" w:rsidR="00A953C6" w:rsidRDefault="00A953C6" w:rsidP="00DC7A3A">
      <w:pPr>
        <w:pStyle w:val="LPA-Body"/>
      </w:pPr>
    </w:p>
    <w:sectPr w:rsidR="00A953C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45315" w14:textId="77777777" w:rsidR="007564D8" w:rsidRDefault="007564D8" w:rsidP="003A7D24">
      <w:r>
        <w:separator/>
      </w:r>
    </w:p>
  </w:endnote>
  <w:endnote w:type="continuationSeparator" w:id="0">
    <w:p w14:paraId="216A71B7" w14:textId="77777777" w:rsidR="007564D8" w:rsidRDefault="007564D8" w:rsidP="003A7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7D86" w14:textId="2896108B" w:rsidR="003A7D24" w:rsidRPr="003A7D24" w:rsidRDefault="003A7D24">
    <w:pPr>
      <w:pStyle w:val="Footer"/>
      <w:rPr>
        <w:i/>
        <w:iCs/>
        <w:color w:val="00B050"/>
        <w:lang w:val="en-AU"/>
      </w:rPr>
    </w:pPr>
    <w:r w:rsidRPr="003A7D24">
      <w:rPr>
        <w:i/>
        <w:iCs/>
        <w:color w:val="00B050"/>
        <w:lang w:val="en-AU"/>
      </w:rPr>
      <w:t>[Organisation name]</w:t>
    </w:r>
  </w:p>
  <w:p w14:paraId="0BB5D2F9" w14:textId="756103C4" w:rsidR="003A7D24" w:rsidRPr="003A7D24" w:rsidRDefault="009518B8">
    <w:pPr>
      <w:pStyle w:val="Footer"/>
      <w:rPr>
        <w:lang w:val="en-AU"/>
      </w:rPr>
    </w:pPr>
    <w:r w:rsidRPr="009518B8">
      <w:rPr>
        <w:i/>
        <w:iCs/>
        <w:lang w:val="en-AU"/>
      </w:rPr>
      <w:t xml:space="preserve">Code of Conduct – </w:t>
    </w:r>
    <w:r w:rsidR="00DC7A3A">
      <w:rPr>
        <w:i/>
        <w:iCs/>
        <w:lang w:val="en-AU"/>
      </w:rPr>
      <w:t>Supervision of children</w:t>
    </w:r>
    <w:r w:rsidR="003A7D24">
      <w:rPr>
        <w:i/>
        <w:iCs/>
        <w:lang w:val="en-AU"/>
      </w:rPr>
      <w:tab/>
    </w:r>
    <w:r w:rsidR="003A7D24">
      <w:rPr>
        <w:i/>
        <w:iCs/>
        <w:lang w:val="en-AU"/>
      </w:rPr>
      <w:tab/>
    </w:r>
    <w:r w:rsidR="003A7D24" w:rsidRPr="003A7D24">
      <w:rPr>
        <w:lang w:val="en-AU"/>
      </w:rPr>
      <w:fldChar w:fldCharType="begin"/>
    </w:r>
    <w:r w:rsidR="003A7D24" w:rsidRPr="003A7D24">
      <w:rPr>
        <w:lang w:val="en-AU"/>
      </w:rPr>
      <w:instrText xml:space="preserve"> PAGE   \* MERGEFORMAT </w:instrText>
    </w:r>
    <w:r w:rsidR="003A7D24" w:rsidRPr="003A7D24">
      <w:rPr>
        <w:lang w:val="en-AU"/>
      </w:rPr>
      <w:fldChar w:fldCharType="separate"/>
    </w:r>
    <w:r w:rsidR="003A7D24" w:rsidRPr="003A7D24">
      <w:rPr>
        <w:noProof/>
        <w:lang w:val="en-AU"/>
      </w:rPr>
      <w:t>1</w:t>
    </w:r>
    <w:r w:rsidR="003A7D24" w:rsidRPr="003A7D24">
      <w:rPr>
        <w:noProof/>
        <w:lang w:val="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86065" w14:textId="77777777" w:rsidR="007564D8" w:rsidRDefault="007564D8" w:rsidP="003A7D24">
      <w:r>
        <w:separator/>
      </w:r>
    </w:p>
  </w:footnote>
  <w:footnote w:type="continuationSeparator" w:id="0">
    <w:p w14:paraId="3DEE8E32" w14:textId="77777777" w:rsidR="007564D8" w:rsidRDefault="007564D8" w:rsidP="003A7D24">
      <w:r>
        <w:continuationSeparator/>
      </w:r>
    </w:p>
  </w:footnote>
  <w:footnote w:id="1">
    <w:p w14:paraId="3DEB35ED" w14:textId="77777777" w:rsidR="00DC7A3A" w:rsidRDefault="00DC7A3A" w:rsidP="00DC7A3A">
      <w:pPr>
        <w:pStyle w:val="FootnoteText"/>
      </w:pPr>
      <w:r>
        <w:rPr>
          <w:rStyle w:val="FootnoteReference"/>
        </w:rPr>
        <w:footnoteRef/>
      </w:r>
      <w:r>
        <w:t xml:space="preserve"> Explanatory footnote: </w:t>
      </w:r>
      <w:r w:rsidRPr="00C404D4">
        <w:rPr>
          <w:color w:val="00B050"/>
        </w:rPr>
        <w:t xml:space="preserve">Delete once your </w:t>
      </w:r>
      <w:r>
        <w:rPr>
          <w:color w:val="00B050"/>
        </w:rPr>
        <w:t>Code of Conduct</w:t>
      </w:r>
      <w:r w:rsidRPr="00C404D4">
        <w:rPr>
          <w:color w:val="00B050"/>
        </w:rPr>
        <w:t xml:space="preserve"> is finalised. </w:t>
      </w:r>
      <w:r>
        <w:t xml:space="preserve">The reason we have set this at 15 years of age is in reference to Child Employment laws applicable in </w:t>
      </w:r>
      <w:r w:rsidRPr="00BB3ECC">
        <w:t>NSW and Victoria</w:t>
      </w:r>
      <w:r>
        <w:t xml:space="preserve"> which require children under 15 years who are employed to be supervised.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4BB8"/>
    <w:multiLevelType w:val="hybridMultilevel"/>
    <w:tmpl w:val="14464A52"/>
    <w:lvl w:ilvl="0" w:tplc="8A92820A">
      <w:start w:val="1"/>
      <w:numFmt w:val="bullet"/>
      <w:lvlText w:val=""/>
      <w:lvlJc w:val="left"/>
      <w:pPr>
        <w:ind w:left="425" w:hanging="425"/>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D61CB"/>
    <w:multiLevelType w:val="hybridMultilevel"/>
    <w:tmpl w:val="3A92633A"/>
    <w:lvl w:ilvl="0" w:tplc="42EE2CBA">
      <w:start w:val="1"/>
      <w:numFmt w:val="bullet"/>
      <w:pStyle w:val="LPA-Bullets1"/>
      <w:lvlText w:val=""/>
      <w:lvlJc w:val="left"/>
      <w:pPr>
        <w:ind w:left="1145" w:hanging="360"/>
      </w:pPr>
      <w:rPr>
        <w:rFonts w:ascii="Symbol" w:hAnsi="Symbol" w:hint="default"/>
      </w:rPr>
    </w:lvl>
    <w:lvl w:ilvl="1" w:tplc="0C090003">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 w15:restartNumberingAfterBreak="0">
    <w:nsid w:val="1C0D5268"/>
    <w:multiLevelType w:val="hybridMultilevel"/>
    <w:tmpl w:val="25B0346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48C62AB4"/>
    <w:multiLevelType w:val="hybridMultilevel"/>
    <w:tmpl w:val="3DDCB60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6B530F40"/>
    <w:multiLevelType w:val="hybridMultilevel"/>
    <w:tmpl w:val="226845D8"/>
    <w:lvl w:ilvl="0" w:tplc="FF38C778">
      <w:start w:val="1"/>
      <w:numFmt w:val="bullet"/>
      <w:pStyle w:val="LPA-TemplateDisclaimer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F362C9E"/>
    <w:multiLevelType w:val="hybridMultilevel"/>
    <w:tmpl w:val="E21860D0"/>
    <w:lvl w:ilvl="0" w:tplc="698A4E96">
      <w:start w:val="1"/>
      <w:numFmt w:val="bullet"/>
      <w:pStyle w:val="LPA-Bullets2"/>
      <w:lvlText w:val="̶"/>
      <w:lvlJc w:val="left"/>
      <w:pPr>
        <w:ind w:left="757"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99666404">
    <w:abstractNumId w:val="5"/>
  </w:num>
  <w:num w:numId="2" w16cid:durableId="248345168">
    <w:abstractNumId w:val="4"/>
  </w:num>
  <w:num w:numId="3" w16cid:durableId="830369757">
    <w:abstractNumId w:val="1"/>
  </w:num>
  <w:num w:numId="4" w16cid:durableId="805316717">
    <w:abstractNumId w:val="2"/>
  </w:num>
  <w:num w:numId="5" w16cid:durableId="1522936520">
    <w:abstractNumId w:val="0"/>
  </w:num>
  <w:num w:numId="6" w16cid:durableId="21009084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D24"/>
    <w:rsid w:val="003A7D24"/>
    <w:rsid w:val="007424EF"/>
    <w:rsid w:val="007564D8"/>
    <w:rsid w:val="009518B8"/>
    <w:rsid w:val="00A953C6"/>
    <w:rsid w:val="00C73CCB"/>
    <w:rsid w:val="00DC7A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86F44"/>
  <w15:chartTrackingRefBased/>
  <w15:docId w15:val="{6BFAB1D6-4485-4891-9F15-00DDE4DDD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A7D24"/>
    <w:pPr>
      <w:spacing w:after="0" w:line="240" w:lineRule="auto"/>
    </w:pPr>
    <w:rPr>
      <w:kern w:val="0"/>
      <w:sz w:val="24"/>
      <w:szCs w:val="24"/>
      <w:lang w:val="en-GB"/>
      <w14:ligatures w14:val="none"/>
    </w:rPr>
  </w:style>
  <w:style w:type="paragraph" w:styleId="Heading1">
    <w:name w:val="heading 1"/>
    <w:basedOn w:val="Normal"/>
    <w:next w:val="Normal"/>
    <w:link w:val="Heading1Char"/>
    <w:uiPriority w:val="9"/>
    <w:qFormat/>
    <w:rsid w:val="003A7D24"/>
    <w:pPr>
      <w:keepNext/>
      <w:keepLines/>
      <w:spacing w:before="240"/>
      <w:outlineLvl w:val="0"/>
    </w:pPr>
    <w:rPr>
      <w:rFonts w:asciiTheme="majorHAnsi" w:eastAsiaTheme="majorEastAsia" w:hAnsiTheme="majorHAnsi" w:cstheme="majorBidi"/>
      <w:b/>
      <w:color w:val="C02144"/>
      <w:sz w:val="32"/>
      <w:szCs w:val="32"/>
    </w:rPr>
  </w:style>
  <w:style w:type="paragraph" w:styleId="Heading2">
    <w:name w:val="heading 2"/>
    <w:basedOn w:val="Normal"/>
    <w:next w:val="Normal"/>
    <w:link w:val="Heading2Char"/>
    <w:uiPriority w:val="9"/>
    <w:unhideWhenUsed/>
    <w:qFormat/>
    <w:rsid w:val="003A7D24"/>
    <w:pPr>
      <w:keepNext/>
      <w:keepLines/>
      <w:spacing w:after="120"/>
      <w:outlineLvl w:val="1"/>
    </w:pPr>
    <w:rPr>
      <w:rFonts w:ascii="Calibri" w:eastAsiaTheme="majorEastAsia" w:hAnsi="Calibri" w:cstheme="majorBidi"/>
      <w:b/>
      <w:color w:val="C02144"/>
      <w:sz w:val="28"/>
      <w:szCs w:val="26"/>
    </w:rPr>
  </w:style>
  <w:style w:type="paragraph" w:styleId="Heading3">
    <w:name w:val="heading 3"/>
    <w:basedOn w:val="Normal"/>
    <w:next w:val="Normal"/>
    <w:link w:val="Heading3Char"/>
    <w:uiPriority w:val="9"/>
    <w:unhideWhenUsed/>
    <w:qFormat/>
    <w:rsid w:val="003A7D24"/>
    <w:pPr>
      <w:keepNext/>
      <w:keepLines/>
      <w:spacing w:before="40"/>
      <w:outlineLvl w:val="2"/>
    </w:pPr>
    <w:rPr>
      <w:rFonts w:ascii="Calibri" w:eastAsiaTheme="majorEastAsia" w:hAnsi="Calibr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D24"/>
    <w:rPr>
      <w:rFonts w:asciiTheme="majorHAnsi" w:eastAsiaTheme="majorEastAsia" w:hAnsiTheme="majorHAnsi" w:cstheme="majorBidi"/>
      <w:b/>
      <w:color w:val="C02144"/>
      <w:kern w:val="0"/>
      <w:sz w:val="32"/>
      <w:szCs w:val="32"/>
      <w:lang w:val="en-GB"/>
      <w14:ligatures w14:val="none"/>
    </w:rPr>
  </w:style>
  <w:style w:type="character" w:customStyle="1" w:styleId="Heading2Char">
    <w:name w:val="Heading 2 Char"/>
    <w:basedOn w:val="DefaultParagraphFont"/>
    <w:link w:val="Heading2"/>
    <w:uiPriority w:val="9"/>
    <w:rsid w:val="003A7D24"/>
    <w:rPr>
      <w:rFonts w:ascii="Calibri" w:eastAsiaTheme="majorEastAsia" w:hAnsi="Calibri" w:cstheme="majorBidi"/>
      <w:b/>
      <w:color w:val="C02144"/>
      <w:kern w:val="0"/>
      <w:sz w:val="28"/>
      <w:szCs w:val="26"/>
      <w:lang w:val="en-GB"/>
      <w14:ligatures w14:val="none"/>
    </w:rPr>
  </w:style>
  <w:style w:type="character" w:customStyle="1" w:styleId="Heading3Char">
    <w:name w:val="Heading 3 Char"/>
    <w:basedOn w:val="DefaultParagraphFont"/>
    <w:link w:val="Heading3"/>
    <w:uiPriority w:val="9"/>
    <w:rsid w:val="003A7D24"/>
    <w:rPr>
      <w:rFonts w:ascii="Calibri" w:eastAsiaTheme="majorEastAsia" w:hAnsi="Calibri" w:cstheme="majorBidi"/>
      <w:b/>
      <w:kern w:val="0"/>
      <w:sz w:val="24"/>
      <w:szCs w:val="24"/>
      <w:lang w:val="en-GB"/>
      <w14:ligatures w14:val="none"/>
    </w:rPr>
  </w:style>
  <w:style w:type="paragraph" w:customStyle="1" w:styleId="LPA-Bullets1">
    <w:name w:val="LPA - Bullets 1"/>
    <w:autoRedefine/>
    <w:qFormat/>
    <w:rsid w:val="003A7D24"/>
    <w:pPr>
      <w:numPr>
        <w:numId w:val="3"/>
      </w:numPr>
      <w:tabs>
        <w:tab w:val="left" w:pos="0"/>
      </w:tabs>
      <w:spacing w:before="60" w:after="0" w:line="280" w:lineRule="exact"/>
      <w:ind w:left="697" w:hanging="357"/>
    </w:pPr>
    <w:rPr>
      <w:rFonts w:cstheme="minorHAnsi"/>
      <w:kern w:val="0"/>
      <w:sz w:val="21"/>
      <w:lang w:eastAsia="en-GB"/>
      <w14:ligatures w14:val="none"/>
    </w:rPr>
  </w:style>
  <w:style w:type="paragraph" w:customStyle="1" w:styleId="LPA-Body">
    <w:name w:val="LPA - Body"/>
    <w:autoRedefine/>
    <w:qFormat/>
    <w:rsid w:val="003A7D24"/>
    <w:pPr>
      <w:spacing w:after="0" w:line="280" w:lineRule="exact"/>
      <w:ind w:right="-194"/>
    </w:pPr>
    <w:rPr>
      <w:rFonts w:ascii="Calibri" w:hAnsi="Calibri" w:cs="Arial"/>
      <w:kern w:val="0"/>
      <w:sz w:val="21"/>
      <w:lang w:eastAsia="en-GB"/>
      <w14:ligatures w14:val="none"/>
    </w:rPr>
  </w:style>
  <w:style w:type="paragraph" w:customStyle="1" w:styleId="LPA-Heading3">
    <w:name w:val="LPA - Heading 3"/>
    <w:autoRedefine/>
    <w:qFormat/>
    <w:rsid w:val="003A7D24"/>
    <w:pPr>
      <w:spacing w:before="240" w:after="240" w:line="240" w:lineRule="auto"/>
      <w:ind w:left="567" w:hanging="567"/>
    </w:pPr>
    <w:rPr>
      <w:rFonts w:cstheme="minorHAnsi"/>
      <w:b/>
      <w:bCs/>
      <w:color w:val="5B6770"/>
      <w:kern w:val="0"/>
      <w:sz w:val="24"/>
      <w:szCs w:val="24"/>
      <w:lang w:eastAsia="en-GB"/>
      <w14:ligatures w14:val="none"/>
    </w:rPr>
  </w:style>
  <w:style w:type="table" w:styleId="TableGrid">
    <w:name w:val="Table Grid"/>
    <w:basedOn w:val="TableNormal"/>
    <w:uiPriority w:val="59"/>
    <w:rsid w:val="003A7D2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PA-Bullets2">
    <w:name w:val="LPA - Bullets 2"/>
    <w:basedOn w:val="LPA-Bullets1"/>
    <w:rsid w:val="003A7D24"/>
    <w:pPr>
      <w:numPr>
        <w:numId w:val="1"/>
      </w:numPr>
      <w:ind w:left="1208" w:hanging="357"/>
    </w:pPr>
  </w:style>
  <w:style w:type="paragraph" w:customStyle="1" w:styleId="LPA-guidancenote">
    <w:name w:val="LPA - guidance note"/>
    <w:basedOn w:val="LPA-Body"/>
    <w:rsid w:val="003A7D24"/>
    <w:rPr>
      <w:i/>
      <w:color w:val="00B050"/>
      <w:spacing w:val="-1"/>
    </w:rPr>
  </w:style>
  <w:style w:type="paragraph" w:customStyle="1" w:styleId="LPA-TemplateDisclaimer">
    <w:name w:val="LPA - Template Disclaimer"/>
    <w:basedOn w:val="LPA-Body"/>
    <w:rsid w:val="003A7D24"/>
    <w:rPr>
      <w:i/>
    </w:rPr>
  </w:style>
  <w:style w:type="paragraph" w:customStyle="1" w:styleId="LPA-TemplateDisclaimerbullet">
    <w:name w:val="LPA - Template Disclaimer bullet"/>
    <w:basedOn w:val="LPA-TemplateDisclaimer"/>
    <w:rsid w:val="003A7D24"/>
    <w:pPr>
      <w:numPr>
        <w:numId w:val="2"/>
      </w:numPr>
    </w:pPr>
  </w:style>
  <w:style w:type="paragraph" w:styleId="Title">
    <w:name w:val="Title"/>
    <w:basedOn w:val="Normal"/>
    <w:next w:val="Normal"/>
    <w:link w:val="TitleChar"/>
    <w:uiPriority w:val="10"/>
    <w:qFormat/>
    <w:rsid w:val="003A7D24"/>
    <w:pPr>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3A7D24"/>
    <w:rPr>
      <w:rFonts w:asciiTheme="majorHAnsi" w:eastAsiaTheme="majorEastAsia" w:hAnsiTheme="majorHAnsi" w:cstheme="majorBidi"/>
      <w:spacing w:val="-10"/>
      <w:kern w:val="28"/>
      <w:sz w:val="40"/>
      <w:szCs w:val="56"/>
      <w:lang w:val="en-GB"/>
      <w14:ligatures w14:val="none"/>
    </w:rPr>
  </w:style>
  <w:style w:type="paragraph" w:styleId="Header">
    <w:name w:val="header"/>
    <w:basedOn w:val="Normal"/>
    <w:link w:val="HeaderChar"/>
    <w:uiPriority w:val="99"/>
    <w:unhideWhenUsed/>
    <w:rsid w:val="003A7D24"/>
    <w:pPr>
      <w:tabs>
        <w:tab w:val="center" w:pos="4513"/>
        <w:tab w:val="right" w:pos="9026"/>
      </w:tabs>
    </w:pPr>
  </w:style>
  <w:style w:type="character" w:customStyle="1" w:styleId="HeaderChar">
    <w:name w:val="Header Char"/>
    <w:basedOn w:val="DefaultParagraphFont"/>
    <w:link w:val="Header"/>
    <w:uiPriority w:val="99"/>
    <w:rsid w:val="003A7D24"/>
    <w:rPr>
      <w:kern w:val="0"/>
      <w:sz w:val="24"/>
      <w:szCs w:val="24"/>
      <w:lang w:val="en-GB"/>
      <w14:ligatures w14:val="none"/>
    </w:rPr>
  </w:style>
  <w:style w:type="paragraph" w:styleId="Footer">
    <w:name w:val="footer"/>
    <w:basedOn w:val="Normal"/>
    <w:link w:val="FooterChar"/>
    <w:uiPriority w:val="99"/>
    <w:unhideWhenUsed/>
    <w:rsid w:val="003A7D24"/>
    <w:pPr>
      <w:tabs>
        <w:tab w:val="center" w:pos="4513"/>
        <w:tab w:val="right" w:pos="9026"/>
      </w:tabs>
    </w:pPr>
    <w:rPr>
      <w:sz w:val="20"/>
    </w:rPr>
  </w:style>
  <w:style w:type="character" w:customStyle="1" w:styleId="FooterChar">
    <w:name w:val="Footer Char"/>
    <w:basedOn w:val="DefaultParagraphFont"/>
    <w:link w:val="Footer"/>
    <w:uiPriority w:val="99"/>
    <w:rsid w:val="003A7D24"/>
    <w:rPr>
      <w:kern w:val="0"/>
      <w:sz w:val="20"/>
      <w:szCs w:val="24"/>
      <w:lang w:val="en-GB"/>
      <w14:ligatures w14:val="none"/>
    </w:rPr>
  </w:style>
  <w:style w:type="character" w:styleId="FootnoteReference">
    <w:name w:val="footnote reference"/>
    <w:uiPriority w:val="8"/>
    <w:rsid w:val="00DC7A3A"/>
    <w:rPr>
      <w:rFonts w:cs="Times New Roman"/>
      <w:vertAlign w:val="superscript"/>
    </w:rPr>
  </w:style>
  <w:style w:type="paragraph" w:styleId="FootnoteText">
    <w:name w:val="footnote text"/>
    <w:basedOn w:val="Normal"/>
    <w:link w:val="FootnoteTextChar"/>
    <w:uiPriority w:val="8"/>
    <w:rsid w:val="00DC7A3A"/>
    <w:pPr>
      <w:spacing w:before="60" w:after="60" w:line="200" w:lineRule="atLeast"/>
    </w:pPr>
    <w:rPr>
      <w:rFonts w:ascii="Calibri" w:eastAsia="MS Gothic" w:hAnsi="Calibri" w:cs="Arial"/>
      <w:sz w:val="16"/>
      <w:szCs w:val="16"/>
      <w:lang w:val="en-AU"/>
    </w:rPr>
  </w:style>
  <w:style w:type="character" w:customStyle="1" w:styleId="FootnoteTextChar">
    <w:name w:val="Footnote Text Char"/>
    <w:basedOn w:val="DefaultParagraphFont"/>
    <w:link w:val="FootnoteText"/>
    <w:uiPriority w:val="8"/>
    <w:rsid w:val="00DC7A3A"/>
    <w:rPr>
      <w:rFonts w:ascii="Calibri" w:eastAsia="MS Gothic" w:hAnsi="Calibri" w:cs="Arial"/>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9C4470F1BE464FA5BC1367840916EB" ma:contentTypeVersion="16" ma:contentTypeDescription="Create a new document." ma:contentTypeScope="" ma:versionID="5a8f0e0d3a30b5bbbe2298ab0ba869b9">
  <xsd:schema xmlns:xsd="http://www.w3.org/2001/XMLSchema" xmlns:xs="http://www.w3.org/2001/XMLSchema" xmlns:p="http://schemas.microsoft.com/office/2006/metadata/properties" xmlns:ns1="http://schemas.microsoft.com/sharepoint/v3" xmlns:ns2="0ad6c25b-1a33-49b9-b9ad-5e9b16d70ae3" xmlns:ns3="5e5c5235-dd3e-47b4-8fd3-e3fb4b709e7d" targetNamespace="http://schemas.microsoft.com/office/2006/metadata/properties" ma:root="true" ma:fieldsID="78defd2c188619954a1213544af0ce7c" ns1:_="" ns2:_="" ns3:_="">
    <xsd:import namespace="http://schemas.microsoft.com/sharepoint/v3"/>
    <xsd:import namespace="0ad6c25b-1a33-49b9-b9ad-5e9b16d70ae3"/>
    <xsd:import namespace="5e5c5235-dd3e-47b4-8fd3-e3fb4b709e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d6c25b-1a33-49b9-b9ad-5e9b16d70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71b9d0-2c84-4404-8c94-7c28369e574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5c5235-dd3e-47b4-8fd3-e3fb4b709e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73f62d-c089-4c5d-9bc2-965134cfd506}" ma:internalName="TaxCatchAll" ma:showField="CatchAllData" ma:web="5e5c5235-dd3e-47b4-8fd3-e3fb4b709e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E3AAAD-4CBD-493D-8F7A-0BA8862A8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d6c25b-1a33-49b9-b9ad-5e9b16d70ae3"/>
    <ds:schemaRef ds:uri="5e5c5235-dd3e-47b4-8fd3-e3fb4b709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84D123-59AA-485D-AB4A-4FC2823FCC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615</Words>
  <Characters>3499</Characters>
  <Application>Microsoft Office Word</Application>
  <DocSecurity>0</DocSecurity>
  <Lines>85</Lines>
  <Paragraphs>47</Paragraphs>
  <ScaleCrop>false</ScaleCrop>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Tran</dc:creator>
  <cp:keywords/>
  <dc:description/>
  <cp:lastModifiedBy>Kim Tran</cp:lastModifiedBy>
  <cp:revision>5</cp:revision>
  <dcterms:created xsi:type="dcterms:W3CDTF">2023-10-31T07:35:00Z</dcterms:created>
  <dcterms:modified xsi:type="dcterms:W3CDTF">2023-10-31T23:04:00Z</dcterms:modified>
</cp:coreProperties>
</file>